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2D5F" w:rsidRDefault="00292D5F" w:rsidP="00E45636">
      <w:pPr>
        <w:pStyle w:val="3"/>
        <w:rPr>
          <w:szCs w:val="28"/>
        </w:rPr>
      </w:pPr>
      <w:bookmarkStart w:id="0" w:name="_GoBack"/>
      <w:bookmarkEnd w:id="0"/>
      <w:r>
        <w:rPr>
          <w:szCs w:val="28"/>
          <w:lang w:val="en-US"/>
        </w:rPr>
        <w:t>Задача 1</w:t>
      </w:r>
    </w:p>
    <w:p w:rsidR="00292D5F" w:rsidRPr="00946830" w:rsidRDefault="00292D5F" w:rsidP="00292D5F">
      <w:pPr>
        <w:pStyle w:val="a1"/>
      </w:pPr>
      <w:r w:rsidRPr="00946830">
        <w:t xml:space="preserve">В романе Жюля Верна «Таинственный остров» инженер-химик Смит </w:t>
      </w:r>
      <w:r>
        <w:t xml:space="preserve">соорудил батарею </w:t>
      </w:r>
      <w:r w:rsidRPr="00946830">
        <w:t>для питания телеграфа:</w:t>
      </w:r>
    </w:p>
    <w:p w:rsidR="00292D5F" w:rsidRPr="00946830" w:rsidRDefault="00292D5F" w:rsidP="00292D5F">
      <w:pPr>
        <w:pStyle w:val="a1"/>
      </w:pPr>
      <w:r w:rsidRPr="00946830">
        <w:t>«Сайрес Смит решил изготовить самую простую батарею, похожую на ту, которую изобрел Беккерель в 1820 году.</w:t>
      </w:r>
      <w:r>
        <w:t xml:space="preserve"> </w:t>
      </w:r>
      <w:r w:rsidRPr="00946830">
        <w:t>Инженер изготовил несколько стеклянных банок и наполнил их азотной кислотой. Потом он</w:t>
      </w:r>
      <w:r>
        <w:t xml:space="preserve"> </w:t>
      </w:r>
      <w:r w:rsidRPr="00946830">
        <w:t>заткнул каждую банку</w:t>
      </w:r>
      <w:r>
        <w:t xml:space="preserve"> </w:t>
      </w:r>
      <w:r w:rsidRPr="00946830">
        <w:t>пробкой, пропустив через неё стеклянную трубку, нижний конец которой был заткнут глиняной втулкой, обмотанной куском тряпки. Через верхний конец этой трубки он влил раствор поташа. Затем Сайрес</w:t>
      </w:r>
      <w:r>
        <w:t xml:space="preserve"> </w:t>
      </w:r>
      <w:r w:rsidRPr="00946830">
        <w:t xml:space="preserve">Смит взял две цинковые пластины и погрузил одну в азотную кислоту, а другую </w:t>
      </w:r>
      <w:r w:rsidRPr="00946830">
        <w:sym w:font="Symbol" w:char="F02D"/>
      </w:r>
      <w:r>
        <w:t xml:space="preserve"> </w:t>
      </w:r>
      <w:r w:rsidRPr="00946830">
        <w:t>в раствор поташа. Немедленно возник</w:t>
      </w:r>
      <w:r>
        <w:t xml:space="preserve"> </w:t>
      </w:r>
      <w:r w:rsidRPr="00946830">
        <w:t xml:space="preserve">электрический ток, который пошел от пластины, вставленной в </w:t>
      </w:r>
      <w:r w:rsidRPr="00946830">
        <w:rPr>
          <w:b/>
        </w:rPr>
        <w:t>(1)</w:t>
      </w:r>
      <w:r w:rsidRPr="00946830">
        <w:t xml:space="preserve">, к пластине, вставленной в </w:t>
      </w:r>
      <w:r w:rsidRPr="00946830">
        <w:rPr>
          <w:b/>
        </w:rPr>
        <w:t>(2)</w:t>
      </w:r>
      <w:r w:rsidRPr="00946830">
        <w:t>.</w:t>
      </w:r>
      <w:r>
        <w:t xml:space="preserve"> </w:t>
      </w:r>
      <w:r w:rsidRPr="00946830">
        <w:t>Когда эти пластины были соединены металлической проволокой, пластина в трубке превратилась в</w:t>
      </w:r>
      <w:r>
        <w:t xml:space="preserve"> </w:t>
      </w:r>
      <w:r w:rsidRPr="00946830">
        <w:rPr>
          <w:b/>
        </w:rPr>
        <w:t>(3)</w:t>
      </w:r>
      <w:r w:rsidRPr="00946830">
        <w:t xml:space="preserve">, а пластина в банке </w:t>
      </w:r>
      <w:r w:rsidRPr="00946830">
        <w:sym w:font="Symbol" w:char="F02D"/>
      </w:r>
      <w:r>
        <w:t xml:space="preserve"> </w:t>
      </w:r>
      <w:r w:rsidRPr="00946830">
        <w:t>в</w:t>
      </w:r>
      <w:r>
        <w:t xml:space="preserve"> </w:t>
      </w:r>
      <w:r w:rsidRPr="00946830">
        <w:rPr>
          <w:b/>
        </w:rPr>
        <w:t>(4)</w:t>
      </w:r>
      <w:r w:rsidRPr="00946830">
        <w:t xml:space="preserve"> полюс прибора. Получился источник</w:t>
      </w:r>
      <w:r>
        <w:t xml:space="preserve"> </w:t>
      </w:r>
      <w:r w:rsidRPr="00946830">
        <w:t>тока, вполне</w:t>
      </w:r>
      <w:r>
        <w:t xml:space="preserve"> </w:t>
      </w:r>
      <w:r w:rsidRPr="00946830">
        <w:t>достаточный, чтобы привести в действие электрический телеграф.»</w:t>
      </w:r>
    </w:p>
    <w:p w:rsidR="00292D5F" w:rsidRDefault="00292D5F" w:rsidP="00292D5F">
      <w:pPr>
        <w:pStyle w:val="a"/>
      </w:pPr>
      <w:r w:rsidRPr="00EF3327">
        <w:rPr>
          <w:b/>
        </w:rPr>
        <w:t>а</w:t>
      </w:r>
      <w:r>
        <w:t>) </w:t>
      </w:r>
      <w:r w:rsidRPr="00946830">
        <w:t>Почему использование цинковых электродов (как в книге) невозможно?</w:t>
      </w:r>
      <w:r w:rsidR="0081313D">
        <w:t>ю Напишите уравнения реакций.</w:t>
      </w:r>
    </w:p>
    <w:p w:rsidR="00292D5F" w:rsidRPr="00946830" w:rsidRDefault="00292D5F" w:rsidP="00292D5F">
      <w:pPr>
        <w:pStyle w:val="a1"/>
      </w:pPr>
      <w:r>
        <w:rPr>
          <w:b/>
        </w:rPr>
        <w:tab/>
        <w:t>б</w:t>
      </w:r>
      <w:r w:rsidRPr="00946830">
        <w:t>) Какой другой материал для электродов можно попытаться найти на острове, учитывая, что на нём нет благородных металлов?</w:t>
      </w:r>
    </w:p>
    <w:p w:rsidR="00292D5F" w:rsidRPr="00946830" w:rsidRDefault="00292D5F" w:rsidP="00292D5F">
      <w:pPr>
        <w:pStyle w:val="a1"/>
      </w:pPr>
      <w:r w:rsidRPr="00946830">
        <w:t>Исправляя ошибку автора романа, далее будем считать, что пластины (электроды) батареи сделаны из инертного материала.</w:t>
      </w:r>
    </w:p>
    <w:tbl>
      <w:tblPr>
        <w:tblpPr w:leftFromText="181" w:rightFromText="181" w:vertAnchor="text" w:horzAnchor="margin" w:tblpXSpec="right" w:tblpY="511"/>
        <w:tblOverlap w:val="never"/>
        <w:tblW w:w="0" w:type="auto"/>
        <w:tblLook w:val="00A0" w:firstRow="1" w:lastRow="0" w:firstColumn="1" w:lastColumn="0" w:noHBand="0" w:noVBand="0"/>
      </w:tblPr>
      <w:tblGrid>
        <w:gridCol w:w="4101"/>
      </w:tblGrid>
      <w:tr w:rsidR="00292D5F" w:rsidRPr="00E07539" w:rsidTr="00292D5F">
        <w:tc>
          <w:tcPr>
            <w:tcW w:w="4101" w:type="dxa"/>
            <w:tcMar>
              <w:left w:w="108" w:type="dxa"/>
              <w:right w:w="108" w:type="dxa"/>
            </w:tcMar>
            <w:vAlign w:val="center"/>
          </w:tcPr>
          <w:p w:rsidR="00292D5F" w:rsidRPr="00E07539" w:rsidRDefault="00292D5F" w:rsidP="00B8608B">
            <w:pPr>
              <w:pStyle w:val="af0"/>
              <w:rPr>
                <w:b/>
              </w:rPr>
            </w:pPr>
            <w:r>
              <w:rPr>
                <w:noProof/>
              </w:rPr>
            </w:r>
            <w:r w:rsidRPr="00E07539">
              <w:pict>
                <v:group id="_x0000_s1026" editas="canvas" style="width:194pt;height:65.3pt;mso-position-horizontal-relative:char;mso-position-vertical-relative:line" coordorigin="4189,1948" coordsize="3880,1306">
                  <o:lock v:ext="edit" aspectratio="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27" type="#_x0000_t75" style="position:absolute;left:4189;top:1948;width:3880;height:1306" o:preferrelative="f">
                    <v:fill o:detectmouseclick="t"/>
                    <v:path o:extrusionok="t" o:connecttype="none"/>
                    <o:lock v:ext="edit" text="t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28" type="#_x0000_t202" style="position:absolute;left:4189;top:2368;width:624;height:397;v-text-anchor:middle" filled="f" stroked="f">
                    <v:textbox style="mso-next-textbox:#_x0000_s1028" inset=".5mm,,.5mm">
                      <w:txbxContent>
                        <w:p w:rsidR="004F4E8C" w:rsidRPr="002D2F3A" w:rsidRDefault="004F4E8C" w:rsidP="00292D5F">
                          <w:pPr>
                            <w:jc w:val="center"/>
                            <w:rPr>
                              <w:sz w:val="24"/>
                              <w:szCs w:val="24"/>
                              <w:lang w:val="en-US"/>
                            </w:rPr>
                          </w:pPr>
                          <w:r w:rsidRPr="002D2F3A">
                            <w:rPr>
                              <w:sz w:val="24"/>
                              <w:szCs w:val="24"/>
                              <w:lang w:val="en-US"/>
                            </w:rPr>
                            <w:t>NO</w:t>
                          </w:r>
                          <w:r w:rsidRPr="002D2F3A">
                            <w:rPr>
                              <w:sz w:val="24"/>
                              <w:szCs w:val="24"/>
                              <w:vertAlign w:val="subscript"/>
                            </w:rPr>
                            <w:t>3</w:t>
                          </w:r>
                          <w:r w:rsidRPr="002D2F3A">
                            <w:rPr>
                              <w:sz w:val="24"/>
                              <w:szCs w:val="24"/>
                              <w:vertAlign w:val="superscript"/>
                            </w:rPr>
                            <w:sym w:font="Symbol" w:char="F02D"/>
                          </w:r>
                        </w:p>
                      </w:txbxContent>
                    </v:textbox>
                  </v:shape>
                  <v:shape id="_x0000_s1029" type="#_x0000_t202" style="position:absolute;left:5325;top:2394;width:510;height:397;v-text-anchor:middle" filled="f" stroked="f">
                    <v:textbox style="mso-next-textbox:#_x0000_s1029" inset=".5mm,,.5mm">
                      <w:txbxContent>
                        <w:p w:rsidR="004F4E8C" w:rsidRPr="002D2F3A" w:rsidRDefault="004F4E8C" w:rsidP="00292D5F">
                          <w:pPr>
                            <w:jc w:val="center"/>
                            <w:rPr>
                              <w:sz w:val="24"/>
                              <w:szCs w:val="24"/>
                              <w:lang w:val="en-US"/>
                            </w:rPr>
                          </w:pPr>
                          <w:r w:rsidRPr="002D2F3A">
                            <w:rPr>
                              <w:sz w:val="24"/>
                              <w:szCs w:val="24"/>
                              <w:lang w:val="en-US"/>
                            </w:rPr>
                            <w:t>NO</w:t>
                          </w:r>
                          <w:r w:rsidRPr="002D2F3A">
                            <w:rPr>
                              <w:sz w:val="24"/>
                              <w:szCs w:val="24"/>
                              <w:vertAlign w:val="subscript"/>
                              <w:lang w:val="en-US"/>
                            </w:rPr>
                            <w:t>2</w:t>
                          </w:r>
                        </w:p>
                      </w:txbxContent>
                    </v:textbox>
                  </v:shape>
                  <v:shape id="_x0000_s1030" type="#_x0000_t202" style="position:absolute;left:6407;top:2394;width:680;height:397;v-text-anchor:middle" filled="f" stroked="f">
                    <v:textbox style="mso-next-textbox:#_x0000_s1030" inset=".5mm,,.5mm">
                      <w:txbxContent>
                        <w:p w:rsidR="004F4E8C" w:rsidRPr="002D2F3A" w:rsidRDefault="004F4E8C" w:rsidP="00292D5F">
                          <w:pPr>
                            <w:jc w:val="center"/>
                            <w:rPr>
                              <w:sz w:val="24"/>
                              <w:szCs w:val="24"/>
                              <w:lang w:val="en-US"/>
                            </w:rPr>
                          </w:pPr>
                          <w:r w:rsidRPr="002D2F3A">
                            <w:rPr>
                              <w:sz w:val="24"/>
                              <w:szCs w:val="24"/>
                              <w:lang w:val="en-US"/>
                            </w:rPr>
                            <w:t>HNO</w:t>
                          </w:r>
                          <w:r w:rsidRPr="002D2F3A">
                            <w:rPr>
                              <w:sz w:val="24"/>
                              <w:szCs w:val="24"/>
                              <w:vertAlign w:val="subscript"/>
                              <w:lang w:val="en-US"/>
                            </w:rPr>
                            <w:t>2</w:t>
                          </w:r>
                        </w:p>
                      </w:txbxContent>
                    </v:textbox>
                  </v:shape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_x0000_s1031" type="#_x0000_t32" style="position:absolute;left:4768;top:2608;width:567;height:1" o:connectortype="straight" strokeweight="1pt">
                    <v:stroke endarrow="block"/>
                  </v:shape>
                  <v:shape id="_x0000_s1032" type="#_x0000_t32" style="position:absolute;left:5838;top:2608;width:567;height:1" o:connectortype="straight" strokeweight="1pt">
                    <v:stroke endarrow="block"/>
                  </v:shape>
                  <v:shape id="_x0000_s1033" type="#_x0000_t32" style="position:absolute;left:7072;top:2607;width:567;height:1" o:connectortype="straight" strokeweight="1pt">
                    <v:stroke endarrow="block"/>
                  </v:shape>
                  <v:shape id="_x0000_s1034" type="#_x0000_t202" style="position:absolute;left:7615;top:2402;width:454;height:397;v-text-anchor:middle" filled="f" stroked="f">
                    <v:textbox style="mso-next-textbox:#_x0000_s1034" inset=".5mm,,.5mm">
                      <w:txbxContent>
                        <w:p w:rsidR="004F4E8C" w:rsidRPr="002D2F3A" w:rsidRDefault="004F4E8C" w:rsidP="00292D5F">
                          <w:pPr>
                            <w:jc w:val="center"/>
                            <w:rPr>
                              <w:sz w:val="24"/>
                              <w:szCs w:val="24"/>
                              <w:lang w:val="en-US"/>
                            </w:rPr>
                          </w:pPr>
                          <w:r w:rsidRPr="002D2F3A">
                            <w:rPr>
                              <w:sz w:val="24"/>
                              <w:szCs w:val="24"/>
                              <w:lang w:val="en-US"/>
                            </w:rPr>
                            <w:t>NO</w:t>
                          </w:r>
                        </w:p>
                      </w:txbxContent>
                    </v:textbox>
                  </v:shape>
                  <v:shape id="_x0000_s1035" type="#_x0000_t75" style="position:absolute;left:7100;top:2328;width:431;height:253">
                    <v:imagedata r:id="rId7" o:title=""/>
                  </v:shape>
                  <v:shape id="_x0000_s1036" type="#_x0000_t75" style="position:absolute;left:4794;top:2328;width:468;height:253">
                    <v:imagedata r:id="rId8" o:title=""/>
                  </v:shape>
                  <v:shape id="_x0000_s1037" type="#_x0000_t75" style="position:absolute;left:5851;top:2328;width:449;height:253">
                    <v:imagedata r:id="rId9" o:title=""/>
                  </v:shape>
                  <v:shapetype id="_x0000_t34" coordsize="21600,21600" o:spt="34" o:oned="t" adj="10800" path="m,l@0,0@0,21600,21600,21600e" filled="f">
                    <v:stroke joinstyle="miter"/>
                    <v:formulas>
                      <v:f eqn="val #0"/>
                    </v:formulas>
                    <v:path arrowok="t" fillok="f" o:connecttype="none"/>
                    <v:handles>
                      <v:h position="#0,center"/>
                    </v:handles>
                    <o:lock v:ext="edit" shapetype="t"/>
                  </v:shapetype>
                  <v:shape id="_x0000_s1038" type="#_x0000_t34" style="position:absolute;left:6137;top:1018;width:1;height:3458;rotation:90;flip:x" o:connectortype="elbow" adj="3477600,22616,-46872000" strokeweight="1pt">
                    <v:stroke endarrow="block"/>
                  </v:shape>
                  <v:shape id="_x0000_s1039" type="#_x0000_t34" style="position:absolute;left:5556;top:1307;width:1;height:2268;rotation:90;flip:x y" o:connectortype="elbow" adj="3434400,22616,-46872000" strokeweight="1pt">
                    <v:stroke endarrow="block"/>
                  </v:shape>
                  <v:shape id="_x0000_s1040" type="#_x0000_t75" style="position:absolute;left:5335;top:1948;width:320;height:360">
                    <v:imagedata r:id="rId10" o:title=""/>
                  </v:shape>
                  <v:shape id="_x0000_s1041" type="#_x0000_t75" style="position:absolute;left:5911;top:2874;width:320;height:380">
                    <v:imagedata r:id="rId11" o:title=""/>
                  </v:shape>
                  <w10:wrap type="none"/>
                  <w10:anchorlock/>
                </v:group>
                <o:OLEObject Type="Embed" ProgID="Equation.DSMT4" ShapeID="_x0000_s1035" DrawAspect="Content" ObjectID="_1766784102" r:id="rId12"/>
                <o:OLEObject Type="Embed" ProgID="Equation.DSMT4" ShapeID="_x0000_s1036" DrawAspect="Content" ObjectID="_1766784103" r:id="rId13"/>
                <o:OLEObject Type="Embed" ProgID="Equation.DSMT4" ShapeID="_x0000_s1037" DrawAspect="Content" ObjectID="_1766784104" r:id="rId14"/>
                <o:OLEObject Type="Embed" ProgID="Equation.DSMT4" ShapeID="_x0000_s1040" DrawAspect="Content" ObjectID="_1766784105" r:id="rId15"/>
                <o:OLEObject Type="Embed" ProgID="Equation.DSMT4" ShapeID="_x0000_s1041" DrawAspect="Content" ObjectID="_1766784106" r:id="rId16"/>
              </w:pict>
            </w:r>
          </w:p>
        </w:tc>
      </w:tr>
      <w:tr w:rsidR="00292D5F" w:rsidRPr="00E07539" w:rsidTr="00292D5F">
        <w:trPr>
          <w:trHeight w:val="567"/>
        </w:trPr>
        <w:tc>
          <w:tcPr>
            <w:tcW w:w="4101" w:type="dxa"/>
            <w:tcMar>
              <w:left w:w="108" w:type="dxa"/>
              <w:right w:w="108" w:type="dxa"/>
            </w:tcMar>
            <w:vAlign w:val="center"/>
          </w:tcPr>
          <w:p w:rsidR="00292D5F" w:rsidRPr="00E07539" w:rsidRDefault="00292D5F" w:rsidP="00292D5F">
            <w:pPr>
              <w:pStyle w:val="af0"/>
            </w:pPr>
            <w:r w:rsidRPr="00E07539">
              <w:t>Стандартные потенциалы (В)</w:t>
            </w:r>
            <w:r w:rsidR="000D12CC">
              <w:br/>
            </w:r>
            <w:r w:rsidRPr="00E07539">
              <w:t>(</w:t>
            </w:r>
            <w:r w:rsidRPr="00E07539">
              <w:rPr>
                <w:lang w:val="en-US"/>
              </w:rPr>
              <w:t>pH</w:t>
            </w:r>
            <w:r w:rsidRPr="00E07539">
              <w:t xml:space="preserve"> = 0)</w:t>
            </w:r>
          </w:p>
        </w:tc>
      </w:tr>
    </w:tbl>
    <w:p w:rsidR="00292D5F" w:rsidRPr="00946830" w:rsidRDefault="00292D5F" w:rsidP="00292D5F">
      <w:pPr>
        <w:pStyle w:val="a"/>
      </w:pPr>
      <w:r w:rsidRPr="00946830">
        <w:t>Заполните четыре</w:t>
      </w:r>
      <w:r>
        <w:t xml:space="preserve"> пропуска</w:t>
      </w:r>
      <w:r w:rsidRPr="00946830">
        <w:t xml:space="preserve"> </w:t>
      </w:r>
      <w:r w:rsidRPr="00946830">
        <w:rPr>
          <w:b/>
        </w:rPr>
        <w:t xml:space="preserve">(1) </w:t>
      </w:r>
      <w:r w:rsidRPr="00946830">
        <w:rPr>
          <w:b/>
        </w:rPr>
        <w:sym w:font="Symbol" w:char="F02D"/>
      </w:r>
      <w:r w:rsidRPr="00946830">
        <w:rPr>
          <w:b/>
        </w:rPr>
        <w:t xml:space="preserve"> (4) </w:t>
      </w:r>
      <w:r w:rsidRPr="00946830">
        <w:t>в отрывке из книги словами</w:t>
      </w:r>
      <w:r>
        <w:t xml:space="preserve"> </w:t>
      </w:r>
      <w:r w:rsidRPr="00946830">
        <w:t>«</w:t>
      </w:r>
      <w:r w:rsidRPr="00946830">
        <w:rPr>
          <w:i/>
        </w:rPr>
        <w:t>положительный</w:t>
      </w:r>
      <w:r w:rsidRPr="00946830">
        <w:t>», «</w:t>
      </w:r>
      <w:r w:rsidRPr="00946830">
        <w:rPr>
          <w:i/>
        </w:rPr>
        <w:t>отрицательный</w:t>
      </w:r>
      <w:r w:rsidRPr="00946830">
        <w:t>», «</w:t>
      </w:r>
      <w:r w:rsidRPr="00946830">
        <w:rPr>
          <w:i/>
        </w:rPr>
        <w:t>трубку</w:t>
      </w:r>
      <w:r w:rsidRPr="00946830">
        <w:t>», «</w:t>
      </w:r>
      <w:r w:rsidRPr="00946830">
        <w:rPr>
          <w:i/>
        </w:rPr>
        <w:t>банку</w:t>
      </w:r>
      <w:r w:rsidRPr="00946830">
        <w:t>».</w:t>
      </w:r>
    </w:p>
    <w:p w:rsidR="00292D5F" w:rsidRPr="00946830" w:rsidRDefault="00292D5F" w:rsidP="00292D5F">
      <w:pPr>
        <w:pStyle w:val="a1"/>
      </w:pPr>
      <w:r w:rsidRPr="00946830">
        <w:t>В кислой среде, образованной азотной кислотой, присутствуют частицы, указанные на диаграмме Латимера (</w:t>
      </w:r>
      <w:r w:rsidR="000D12CC">
        <w:t>см. рисунок</w:t>
      </w:r>
      <w:r w:rsidRPr="00946830">
        <w:t>).</w:t>
      </w:r>
    </w:p>
    <w:p w:rsidR="00292D5F" w:rsidRDefault="00292D5F" w:rsidP="00292D5F">
      <w:pPr>
        <w:pStyle w:val="a"/>
      </w:pPr>
      <w:r>
        <w:rPr>
          <w:b/>
        </w:rPr>
        <w:t>а</w:t>
      </w:r>
      <w:r w:rsidRPr="00946830">
        <w:t xml:space="preserve">) Найдите стандартные потенциалы </w:t>
      </w:r>
      <w:r w:rsidRPr="00274B69">
        <w:rPr>
          <w:i/>
          <w:lang w:val="en-US"/>
        </w:rPr>
        <w:t>E</w:t>
      </w:r>
      <w:r w:rsidRPr="00274B69">
        <w:rPr>
          <w:i/>
          <w:vertAlign w:val="subscript"/>
          <w:lang w:val="en-US"/>
        </w:rPr>
        <w:t>x</w:t>
      </w:r>
      <w:r>
        <w:rPr>
          <w:lang w:val="en-US"/>
        </w:rPr>
        <w:sym w:font="Symbol" w:char="F0B0"/>
      </w:r>
      <w:r w:rsidRPr="00946830">
        <w:t xml:space="preserve"> и </w:t>
      </w:r>
      <w:r w:rsidRPr="00274B69">
        <w:rPr>
          <w:i/>
          <w:lang w:val="en-US"/>
        </w:rPr>
        <w:t>E</w:t>
      </w:r>
      <w:r>
        <w:rPr>
          <w:i/>
          <w:vertAlign w:val="subscript"/>
          <w:lang w:val="en-US"/>
        </w:rPr>
        <w:t>y</w:t>
      </w:r>
      <w:r>
        <w:rPr>
          <w:lang w:val="en-US"/>
        </w:rPr>
        <w:sym w:font="Symbol" w:char="F0B0"/>
      </w:r>
      <w:r w:rsidRPr="00946830">
        <w:t>;</w:t>
      </w:r>
    </w:p>
    <w:p w:rsidR="00292D5F" w:rsidRDefault="00292D5F" w:rsidP="00292D5F">
      <w:pPr>
        <w:pStyle w:val="a1"/>
      </w:pPr>
      <w:r>
        <w:rPr>
          <w:b/>
        </w:rPr>
        <w:tab/>
        <w:t>б</w:t>
      </w:r>
      <w:r w:rsidRPr="00946830">
        <w:t>) Получите зависимость потенциала от рН раствора для трёх случаев при 25</w:t>
      </w:r>
      <w:r w:rsidR="004D0332">
        <w:t>°</w:t>
      </w:r>
      <w:r w:rsidRPr="00946830">
        <w:rPr>
          <w:lang w:val="en-US"/>
        </w:rPr>
        <w:t>C</w:t>
      </w:r>
      <w:r w:rsidRPr="00946830">
        <w:t>;</w:t>
      </w:r>
    </w:p>
    <w:p w:rsidR="00292D5F" w:rsidRPr="00946830" w:rsidRDefault="00292D5F" w:rsidP="00292D5F">
      <w:pPr>
        <w:pStyle w:val="a1"/>
      </w:pPr>
      <w:r>
        <w:tab/>
      </w:r>
      <w:r>
        <w:rPr>
          <w:b/>
        </w:rPr>
        <w:t>в</w:t>
      </w:r>
      <w:r w:rsidRPr="00946830">
        <w:t>) Укажите наиболее термодинамически выгодный процесс при единичных концентрациях остальных частиц.</w:t>
      </w:r>
    </w:p>
    <w:p w:rsidR="00292D5F" w:rsidRPr="00946830" w:rsidRDefault="00292D5F" w:rsidP="00292D5F">
      <w:pPr>
        <w:pStyle w:val="a"/>
      </w:pPr>
      <w:r w:rsidRPr="00946830">
        <w:t>Укажите катод и анод в батарее, полуреакции на них и общую реакцию.</w:t>
      </w:r>
    </w:p>
    <w:p w:rsidR="00292D5F" w:rsidRPr="00946830" w:rsidRDefault="00292D5F" w:rsidP="00292D5F">
      <w:pPr>
        <w:pStyle w:val="a"/>
      </w:pPr>
      <w:r w:rsidRPr="00946830">
        <w:t xml:space="preserve">Рассчитайте ЭДС батареи в полностью заряженном состоянии, считая, что для раствора в банке pH = 2, а в трубке </w:t>
      </w:r>
      <w:r w:rsidRPr="00946830">
        <w:sym w:font="Symbol" w:char="F02D"/>
      </w:r>
      <w:r>
        <w:t xml:space="preserve"> </w:t>
      </w:r>
      <w:r w:rsidRPr="00946830">
        <w:t>pH = 11.</w:t>
      </w:r>
    </w:p>
    <w:p w:rsidR="00292D5F" w:rsidRPr="00946830" w:rsidRDefault="00292D5F" w:rsidP="00292D5F">
      <w:pPr>
        <w:pStyle w:val="a"/>
      </w:pPr>
      <w:r w:rsidRPr="00946830">
        <w:t>Сколько (</w:t>
      </w:r>
      <w:r w:rsidRPr="00946830">
        <w:rPr>
          <w:i/>
          <w:lang w:val="en-US"/>
        </w:rPr>
        <w:t>N</w:t>
      </w:r>
      <w:r w:rsidRPr="00946830">
        <w:t>) батарей надо соединить последовательно, чтобы заработал телеграф, которому необходимо напряжение 4.5 В?</w:t>
      </w:r>
    </w:p>
    <w:p w:rsidR="00292D5F" w:rsidRPr="00292D5F" w:rsidRDefault="00292D5F" w:rsidP="00292D5F">
      <w:pPr>
        <w:pStyle w:val="a"/>
      </w:pPr>
      <w:r w:rsidRPr="00946830">
        <w:t>Рассчитайте энергию Гиббса и константу равновесия реакции в батарее.</w:t>
      </w:r>
    </w:p>
    <w:p w:rsidR="00292D5F" w:rsidRPr="00946830" w:rsidRDefault="00292D5F" w:rsidP="00292D5F">
      <w:pPr>
        <w:pStyle w:val="a1"/>
      </w:pPr>
      <w:r>
        <w:rPr>
          <w:u w:val="single"/>
        </w:rPr>
        <w:t>Справочная информация</w:t>
      </w:r>
      <w:r w:rsidRPr="00946830">
        <w:t xml:space="preserve">: </w:t>
      </w:r>
      <w:r w:rsidRPr="00946830">
        <w:rPr>
          <w:i/>
          <w:lang w:val="en-US"/>
        </w:rPr>
        <w:t>E</w:t>
      </w:r>
      <w:r w:rsidRPr="00946830">
        <w:rPr>
          <w:lang w:val="en-US"/>
        </w:rPr>
        <w:sym w:font="Symbol" w:char="F0B0"/>
      </w:r>
      <w:r w:rsidRPr="00946830">
        <w:t>(</w:t>
      </w:r>
      <w:r w:rsidRPr="00946830">
        <w:rPr>
          <w:lang w:val="en-US"/>
        </w:rPr>
        <w:t>K</w:t>
      </w:r>
      <w:r w:rsidRPr="00946830">
        <w:rPr>
          <w:vertAlign w:val="superscript"/>
        </w:rPr>
        <w:t>+</w:t>
      </w:r>
      <w:r w:rsidRPr="00946830">
        <w:t>/</w:t>
      </w:r>
      <w:r w:rsidRPr="00946830">
        <w:rPr>
          <w:lang w:val="en-US"/>
        </w:rPr>
        <w:t>K</w:t>
      </w:r>
      <w:r w:rsidRPr="00946830">
        <w:t>)</w:t>
      </w:r>
      <w:r>
        <w:t xml:space="preserve"> </w:t>
      </w:r>
      <w:r w:rsidRPr="00946830">
        <w:t>=</w:t>
      </w:r>
      <w:r>
        <w:t xml:space="preserve"> </w:t>
      </w:r>
      <w:r w:rsidRPr="00946830">
        <w:rPr>
          <w:lang w:val="en-US"/>
        </w:rPr>
        <w:sym w:font="Symbol" w:char="F02D"/>
      </w:r>
      <w:r w:rsidRPr="00946830">
        <w:t>2.93</w:t>
      </w:r>
      <w:r w:rsidRPr="00946830">
        <w:rPr>
          <w:lang w:val="en-US"/>
        </w:rPr>
        <w:t> </w:t>
      </w:r>
      <w:r w:rsidRPr="00946830">
        <w:t xml:space="preserve">В, </w:t>
      </w:r>
      <w:r w:rsidRPr="00946830">
        <w:rPr>
          <w:i/>
          <w:lang w:val="en-US"/>
        </w:rPr>
        <w:t>E</w:t>
      </w:r>
      <w:r w:rsidRPr="00946830">
        <w:rPr>
          <w:lang w:val="en-US"/>
        </w:rPr>
        <w:sym w:font="Symbol" w:char="F0B0"/>
      </w:r>
      <w:r w:rsidRPr="00946830">
        <w:t>(</w:t>
      </w:r>
      <w:r w:rsidRPr="00946830">
        <w:rPr>
          <w:lang w:val="en-US"/>
        </w:rPr>
        <w:t>O</w:t>
      </w:r>
      <w:r w:rsidRPr="00946830">
        <w:rPr>
          <w:vertAlign w:val="subscript"/>
        </w:rPr>
        <w:t>2</w:t>
      </w:r>
      <w:r w:rsidRPr="00946830">
        <w:t>/</w:t>
      </w:r>
      <w:r w:rsidRPr="00946830">
        <w:rPr>
          <w:lang w:val="en-US"/>
        </w:rPr>
        <w:t>H</w:t>
      </w:r>
      <w:r w:rsidRPr="00946830">
        <w:rPr>
          <w:vertAlign w:val="subscript"/>
        </w:rPr>
        <w:t>2</w:t>
      </w:r>
      <w:r w:rsidRPr="00946830">
        <w:rPr>
          <w:lang w:val="en-US"/>
        </w:rPr>
        <w:t>O</w:t>
      </w:r>
      <w:r w:rsidRPr="00946830">
        <w:t>)</w:t>
      </w:r>
      <w:r>
        <w:t xml:space="preserve"> </w:t>
      </w:r>
      <w:r w:rsidRPr="00946830">
        <w:t>=</w:t>
      </w:r>
      <w:r>
        <w:t xml:space="preserve"> </w:t>
      </w:r>
      <w:r w:rsidRPr="00946830">
        <w:t>1.23</w:t>
      </w:r>
      <w:r w:rsidRPr="00946830">
        <w:rPr>
          <w:lang w:val="en-US"/>
        </w:rPr>
        <w:t> </w:t>
      </w:r>
      <w:r w:rsidRPr="00946830">
        <w:t xml:space="preserve">В, </w:t>
      </w:r>
      <w:r w:rsidRPr="00946830">
        <w:rPr>
          <w:i/>
          <w:lang w:val="en-US"/>
        </w:rPr>
        <w:t>E</w:t>
      </w:r>
      <w:r w:rsidRPr="00946830">
        <w:rPr>
          <w:lang w:val="en-US"/>
        </w:rPr>
        <w:sym w:font="Symbol" w:char="F0B0"/>
      </w:r>
      <w:r w:rsidRPr="00946830">
        <w:t>(</w:t>
      </w:r>
      <w:r w:rsidRPr="00946830">
        <w:rPr>
          <w:lang w:val="en-US"/>
        </w:rPr>
        <w:t>Zn</w:t>
      </w:r>
      <w:r w:rsidRPr="00946830">
        <w:rPr>
          <w:vertAlign w:val="superscript"/>
        </w:rPr>
        <w:t>2+</w:t>
      </w:r>
      <w:r w:rsidRPr="00946830">
        <w:t>/</w:t>
      </w:r>
      <w:r w:rsidRPr="00946830">
        <w:rPr>
          <w:lang w:val="en-US"/>
        </w:rPr>
        <w:t>Zn</w:t>
      </w:r>
      <w:r w:rsidRPr="00946830">
        <w:t>)</w:t>
      </w:r>
      <w:r>
        <w:t xml:space="preserve"> </w:t>
      </w:r>
      <w:r w:rsidRPr="00946830">
        <w:t>=</w:t>
      </w:r>
      <w:r>
        <w:t xml:space="preserve"> </w:t>
      </w:r>
      <w:r w:rsidRPr="00946830">
        <w:rPr>
          <w:lang w:val="en-US"/>
        </w:rPr>
        <w:sym w:font="Symbol" w:char="F02D"/>
      </w:r>
      <w:r w:rsidRPr="00946830">
        <w:t>0.76</w:t>
      </w:r>
      <w:r w:rsidRPr="00946830">
        <w:rPr>
          <w:lang w:val="en-US"/>
        </w:rPr>
        <w:t> </w:t>
      </w:r>
      <w:r w:rsidRPr="00946830">
        <w:t xml:space="preserve">В, </w:t>
      </w:r>
      <w:r w:rsidRPr="00946830">
        <w:rPr>
          <w:i/>
          <w:lang w:val="en-US"/>
        </w:rPr>
        <w:t>F</w:t>
      </w:r>
      <w:r w:rsidRPr="00946830">
        <w:rPr>
          <w:lang w:val="en-US"/>
        </w:rPr>
        <w:t> </w:t>
      </w:r>
      <w:r w:rsidRPr="00946830">
        <w:t>=</w:t>
      </w:r>
      <w:r w:rsidRPr="00946830">
        <w:rPr>
          <w:lang w:val="en-US"/>
        </w:rPr>
        <w:t> </w:t>
      </w:r>
      <w:r w:rsidRPr="00946830">
        <w:t>96485</w:t>
      </w:r>
      <w:r w:rsidRPr="00946830">
        <w:rPr>
          <w:lang w:val="en-US"/>
        </w:rPr>
        <w:t> </w:t>
      </w:r>
      <w:r w:rsidR="00E8728E">
        <w:t>Кл</w:t>
      </w:r>
      <w:r w:rsidRPr="00946830">
        <w:t xml:space="preserve">/моль, </w:t>
      </w:r>
      <w:r w:rsidRPr="00946830">
        <w:rPr>
          <w:i/>
          <w:lang w:val="en-US"/>
        </w:rPr>
        <w:t>R</w:t>
      </w:r>
      <w:r w:rsidRPr="00946830">
        <w:t xml:space="preserve"> = 8.314</w:t>
      </w:r>
      <w:r w:rsidRPr="00946830">
        <w:rPr>
          <w:lang w:val="en-US"/>
        </w:rPr>
        <w:t> </w:t>
      </w:r>
      <w:r w:rsidRPr="00946830">
        <w:t>Дж/моль</w:t>
      </w:r>
      <w:r w:rsidRPr="00946830">
        <w:sym w:font="Symbol" w:char="F0D7"/>
      </w:r>
      <w:r w:rsidRPr="00946830">
        <w:rPr>
          <w:lang w:val="en-US"/>
        </w:rPr>
        <w:t>K</w:t>
      </w:r>
      <w:r w:rsidRPr="00946830">
        <w:t>.</w:t>
      </w:r>
    </w:p>
    <w:p w:rsidR="00292D5F" w:rsidRPr="00292D5F" w:rsidRDefault="00292D5F" w:rsidP="00292D5F">
      <w:pPr>
        <w:pStyle w:val="a1"/>
      </w:pPr>
    </w:p>
    <w:p w:rsidR="00CD0E3C" w:rsidRDefault="000D09D1" w:rsidP="00E45636">
      <w:pPr>
        <w:pStyle w:val="3"/>
        <w:rPr>
          <w:szCs w:val="28"/>
          <w:lang w:val="en-US"/>
        </w:rPr>
      </w:pPr>
      <w:r>
        <w:rPr>
          <w:szCs w:val="28"/>
        </w:rPr>
        <w:t>Задача</w:t>
      </w:r>
      <w:r w:rsidR="00292D5F">
        <w:rPr>
          <w:szCs w:val="28"/>
        </w:rPr>
        <w:t xml:space="preserve"> 2</w:t>
      </w:r>
    </w:p>
    <w:p w:rsidR="00211944" w:rsidRPr="00122256" w:rsidRDefault="00211944" w:rsidP="00211944">
      <w:pPr>
        <w:pStyle w:val="a1"/>
      </w:pPr>
      <w:r>
        <w:t xml:space="preserve">Поверхностно </w:t>
      </w:r>
      <w:r w:rsidRPr="00211944">
        <w:t>активные</w:t>
      </w:r>
      <w:r w:rsidRPr="00122256">
        <w:t xml:space="preserve"> вещества (ПАВ) адсорбируются на границе раздела фаз, снижая её поверхностное натяжение. Для </w:t>
      </w:r>
      <w:r w:rsidRPr="00122256">
        <w:rPr>
          <w:i/>
          <w:iCs/>
        </w:rPr>
        <w:t>н</w:t>
      </w:r>
      <w:r w:rsidRPr="00122256">
        <w:t>-пентанола поверхностное натяжение на границе водный раствор–воздух описывается уравнением</w:t>
      </w:r>
      <w:r>
        <w:t xml:space="preserve"> </w:t>
      </w:r>
      <w:r w:rsidRPr="00122256">
        <w:t xml:space="preserve">Шишковского: </w:t>
      </w:r>
      <w:r w:rsidRPr="00211944">
        <w:t xml:space="preserve">σ = </w:t>
      </w:r>
      <w:r w:rsidRPr="00211944">
        <w:rPr>
          <w:i/>
          <w:lang w:val="en-US"/>
        </w:rPr>
        <w:t>K</w:t>
      </w:r>
      <w:r w:rsidRPr="00211944">
        <w:t xml:space="preserve"> – </w:t>
      </w:r>
      <w:r w:rsidRPr="00211944">
        <w:rPr>
          <w:i/>
          <w:lang w:val="en-US"/>
        </w:rPr>
        <w:t>L</w:t>
      </w:r>
      <w:r>
        <w:rPr>
          <w:lang w:val="en-US"/>
        </w:rPr>
        <w:t>ln</w:t>
      </w:r>
      <w:r w:rsidRPr="00211944">
        <w:t xml:space="preserve">(1 + </w:t>
      </w:r>
      <w:r w:rsidRPr="00211944">
        <w:rPr>
          <w:i/>
          <w:lang w:val="en-US"/>
        </w:rPr>
        <w:t>Mc</w:t>
      </w:r>
      <w:r w:rsidRPr="00211944">
        <w:t>)</w:t>
      </w:r>
      <w:r w:rsidRPr="002F52F2">
        <w:fldChar w:fldCharType="begin"/>
      </w:r>
      <w:r w:rsidRPr="002F52F2">
        <w:instrText xml:space="preserve"> QUOTE </w:instrTex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σ</m:t>
        </m:r>
        <m:r>
          <w:rPr>
            <w:rFonts w:ascii="Cambria Math" w:hAnsi="Cambria Math"/>
            <w:sz w:val="28"/>
            <w:szCs w:val="28"/>
          </w:rPr>
          <m:t>=K-</m:t>
        </m:r>
        <m:r>
          <w:rPr>
            <w:rFonts w:ascii="Cambria Math" w:hAnsi="Cambria Math"/>
            <w:sz w:val="28"/>
            <w:szCs w:val="28"/>
            <w:lang w:val="en-US"/>
          </w:rPr>
          <m:t>L</m:t>
        </m:r>
        <m:func>
          <m:func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ln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1+</m:t>
                </m:r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Mc</m:t>
                </m:r>
              </m:e>
            </m:d>
          </m:e>
        </m:func>
      </m:oMath>
      <w:r w:rsidRPr="002F52F2">
        <w:instrText xml:space="preserve"> </w:instrText>
      </w:r>
      <w:r w:rsidRPr="002F52F2">
        <w:fldChar w:fldCharType="separate"/>
      </w:r>
      <w:r w:rsidRPr="002F52F2">
        <w:fldChar w:fldCharType="end"/>
      </w:r>
      <w:r w:rsidRPr="00122256">
        <w:t>,</w:t>
      </w:r>
      <w:r>
        <w:t xml:space="preserve"> </w:t>
      </w:r>
      <w:r w:rsidRPr="00122256">
        <w:t xml:space="preserve">где </w:t>
      </w:r>
      <w:r w:rsidRPr="00122256">
        <w:rPr>
          <w:i/>
          <w:iCs/>
          <w:lang w:val="en-US"/>
        </w:rPr>
        <w:t>K</w:t>
      </w:r>
      <w:r w:rsidRPr="00122256">
        <w:t xml:space="preserve"> = 72.8 мН/м, </w:t>
      </w:r>
      <w:r w:rsidRPr="00211944">
        <w:br/>
      </w:r>
      <w:r w:rsidRPr="00122256">
        <w:rPr>
          <w:i/>
          <w:iCs/>
          <w:lang w:val="en-US"/>
        </w:rPr>
        <w:t>L</w:t>
      </w:r>
      <w:r w:rsidRPr="00122256">
        <w:t xml:space="preserve"> =</w:t>
      </w:r>
      <w:r w:rsidRPr="00211944">
        <w:t xml:space="preserve"> </w:t>
      </w:r>
      <w:r w:rsidRPr="00122256">
        <w:t>16.7 мН/м,</w:t>
      </w:r>
      <w:r>
        <w:t xml:space="preserve"> </w:t>
      </w:r>
      <w:r w:rsidRPr="00122256">
        <w:rPr>
          <w:i/>
          <w:iCs/>
          <w:lang w:val="en-US"/>
        </w:rPr>
        <w:t>M</w:t>
      </w:r>
      <w:r w:rsidRPr="00122256">
        <w:t xml:space="preserve"> = 66 л/моль,</w:t>
      </w:r>
      <w:r>
        <w:t xml:space="preserve"> </w:t>
      </w:r>
      <w:r w:rsidRPr="00122256">
        <w:rPr>
          <w:i/>
          <w:iCs/>
          <w:lang w:val="en-US"/>
        </w:rPr>
        <w:t>c</w:t>
      </w:r>
      <w:r w:rsidRPr="00122256">
        <w:t xml:space="preserve"> –концентрация спирта в растворе.</w:t>
      </w:r>
      <w:bookmarkStart w:id="1" w:name="_Hlk63086657"/>
    </w:p>
    <w:p w:rsidR="00211944" w:rsidRPr="00211944" w:rsidRDefault="00211944" w:rsidP="00292D5F">
      <w:pPr>
        <w:pStyle w:val="a"/>
        <w:numPr>
          <w:ilvl w:val="0"/>
          <w:numId w:val="2"/>
        </w:numPr>
      </w:pPr>
      <w:r w:rsidRPr="00211944">
        <w:t>Определите поверхностное натяжение чистой воды.</w:t>
      </w:r>
    </w:p>
    <w:p w:rsidR="00211944" w:rsidRPr="00211944" w:rsidRDefault="00211944" w:rsidP="00211944">
      <w:pPr>
        <w:pStyle w:val="a"/>
      </w:pPr>
      <w:r w:rsidRPr="00211944">
        <w:t xml:space="preserve">Определите нижний предел обнаружения </w:t>
      </w:r>
      <w:r w:rsidRPr="00B8608B">
        <w:rPr>
          <w:rStyle w:val="a5"/>
          <w:i/>
          <w:iCs/>
        </w:rPr>
        <w:t>н</w:t>
      </w:r>
      <w:r w:rsidRPr="00211944">
        <w:t>-пентанола в водном растворе по изменению поверхностного натяжения, если ошибка его определения</w:t>
      </w:r>
      <w:bookmarkEnd w:id="1"/>
      <w:r w:rsidRPr="00211944">
        <w:t xml:space="preserve"> 2%.</w:t>
      </w:r>
    </w:p>
    <w:p w:rsidR="00211944" w:rsidRPr="00403DE5" w:rsidRDefault="00211944" w:rsidP="00211944">
      <w:pPr>
        <w:pStyle w:val="a1"/>
      </w:pPr>
      <w:r w:rsidRPr="00211944">
        <w:t>Адсорбцию (</w:t>
      </w:r>
      <w:r w:rsidR="005A23D2">
        <w:t>Γ</w:t>
      </w:r>
      <w:r w:rsidR="005A23D2" w:rsidRPr="005A23D2">
        <w:t>, моль/м</w:t>
      </w:r>
      <w:r w:rsidR="005A23D2" w:rsidRPr="005A23D2">
        <w:rPr>
          <w:vertAlign w:val="superscript"/>
        </w:rPr>
        <w:t>2</w:t>
      </w:r>
      <w:r w:rsidRPr="00211944">
        <w:t xml:space="preserve">) ПАВ на поверхности с образованием монослоя можно описать уравнением Гиббса: </w:t>
      </w:r>
      <w:r w:rsidR="00403DE5">
        <w:t>Γ</w:t>
      </w:r>
      <w:r>
        <w:t xml:space="preserve"> = </w:t>
      </w:r>
      <w:r w:rsidRPr="00403DE5">
        <w:fldChar w:fldCharType="begin"/>
      </w:r>
      <w:r w:rsidRPr="00403DE5">
        <w:instrText>eq \</w:instrText>
      </w:r>
      <w:r w:rsidRPr="00403DE5">
        <w:rPr>
          <w:lang w:val="en-US"/>
        </w:rPr>
        <w:instrText>f</w:instrText>
      </w:r>
      <w:r w:rsidRPr="00403DE5">
        <w:instrText>(</w:instrText>
      </w:r>
      <w:r w:rsidR="00403DE5" w:rsidRPr="00403DE5">
        <w:instrText>Γ</w:instrText>
      </w:r>
      <w:r w:rsidRPr="00403DE5">
        <w:rPr>
          <w:vertAlign w:val="subscript"/>
        </w:rPr>
        <w:instrText>max</w:instrText>
      </w:r>
      <w:r w:rsidR="00403DE5" w:rsidRPr="00403DE5">
        <w:instrText>∙</w:instrText>
      </w:r>
      <w:r w:rsidRPr="00403DE5">
        <w:rPr>
          <w:i/>
          <w:lang w:val="en-US"/>
        </w:rPr>
        <w:instrText>Mc</w:instrText>
      </w:r>
      <w:r w:rsidRPr="00403DE5">
        <w:instrText xml:space="preserve">;1 + </w:instrText>
      </w:r>
      <w:r w:rsidRPr="00403DE5">
        <w:rPr>
          <w:i/>
          <w:lang w:val="en-US"/>
        </w:rPr>
        <w:instrText>Mc</w:instrText>
      </w:r>
      <w:r w:rsidRPr="00403DE5">
        <w:instrText xml:space="preserve">) </w:instrText>
      </w:r>
      <w:r w:rsidRPr="00403DE5">
        <w:fldChar w:fldCharType="end"/>
      </w:r>
      <w:r w:rsidRPr="00403DE5">
        <w:t xml:space="preserve">= </w:t>
      </w:r>
      <w:r w:rsidRPr="00403DE5">
        <w:rPr>
          <w:lang w:val="en-US"/>
        </w:rPr>
        <w:fldChar w:fldCharType="begin"/>
      </w:r>
      <w:r w:rsidRPr="00403DE5">
        <w:rPr>
          <w:lang w:val="en-US"/>
        </w:rPr>
        <w:instrText>eq</w:instrText>
      </w:r>
      <w:r w:rsidRPr="00403DE5">
        <w:instrText xml:space="preserve"> \</w:instrText>
      </w:r>
      <w:r w:rsidRPr="00403DE5">
        <w:rPr>
          <w:lang w:val="en-US"/>
        </w:rPr>
        <w:instrText>f</w:instrText>
      </w:r>
      <w:r w:rsidRPr="00403DE5">
        <w:instrText>(</w:instrText>
      </w:r>
      <w:r w:rsidRPr="00403DE5">
        <w:rPr>
          <w:i/>
          <w:lang w:val="en-US"/>
        </w:rPr>
        <w:instrText>L</w:instrText>
      </w:r>
      <w:r w:rsidRPr="00403DE5">
        <w:rPr>
          <w:i/>
        </w:rPr>
        <w:instrText>;</w:instrText>
      </w:r>
      <w:r w:rsidRPr="00403DE5">
        <w:rPr>
          <w:i/>
          <w:lang w:val="en-US"/>
        </w:rPr>
        <w:instrText>RT</w:instrText>
      </w:r>
      <w:r w:rsidRPr="00403DE5">
        <w:instrText>)</w:instrText>
      </w:r>
      <w:r w:rsidRPr="00403DE5">
        <w:rPr>
          <w:lang w:val="en-US"/>
        </w:rPr>
        <w:fldChar w:fldCharType="end"/>
      </w:r>
      <w:r w:rsidRPr="00403DE5">
        <w:t> </w:t>
      </w:r>
      <w:r w:rsidRPr="00403DE5">
        <w:rPr>
          <w:lang w:val="en-US"/>
        </w:rPr>
        <w:fldChar w:fldCharType="begin"/>
      </w:r>
      <w:r w:rsidRPr="00403DE5">
        <w:rPr>
          <w:lang w:val="en-US"/>
        </w:rPr>
        <w:instrText>eq</w:instrText>
      </w:r>
      <w:r w:rsidRPr="00403DE5">
        <w:instrText xml:space="preserve"> \</w:instrText>
      </w:r>
      <w:r w:rsidRPr="00403DE5">
        <w:rPr>
          <w:lang w:val="en-US"/>
        </w:rPr>
        <w:instrText>f</w:instrText>
      </w:r>
      <w:r w:rsidRPr="00403DE5">
        <w:instrText>(</w:instrText>
      </w:r>
      <w:r w:rsidRPr="00403DE5">
        <w:rPr>
          <w:i/>
          <w:lang w:val="en-US"/>
        </w:rPr>
        <w:instrText>Mc</w:instrText>
      </w:r>
      <w:r w:rsidRPr="00403DE5">
        <w:instrText xml:space="preserve">;(1 + </w:instrText>
      </w:r>
      <w:r w:rsidRPr="00403DE5">
        <w:rPr>
          <w:i/>
          <w:lang w:val="en-US"/>
        </w:rPr>
        <w:instrText>Mc</w:instrText>
      </w:r>
      <w:r w:rsidRPr="00403DE5">
        <w:instrText>))</w:instrText>
      </w:r>
      <w:r w:rsidRPr="00403DE5">
        <w:rPr>
          <w:lang w:val="en-US"/>
        </w:rPr>
        <w:fldChar w:fldCharType="end"/>
      </w:r>
      <w:r w:rsidRPr="00403DE5">
        <w:t xml:space="preserve">, где </w:t>
      </w:r>
      <w:r w:rsidR="00403DE5" w:rsidRPr="00403DE5">
        <w:t>Γ</w:t>
      </w:r>
      <w:r w:rsidRPr="00403DE5">
        <w:rPr>
          <w:vertAlign w:val="subscript"/>
          <w:lang w:val="en-US"/>
        </w:rPr>
        <w:t>max</w:t>
      </w:r>
      <w:r w:rsidRPr="00403DE5">
        <w:t xml:space="preserve"> – максимально достижимая адсорбция (моль/м</w:t>
      </w:r>
      <w:r w:rsidRPr="00403DE5">
        <w:rPr>
          <w:vertAlign w:val="superscript"/>
        </w:rPr>
        <w:t>2</w:t>
      </w:r>
      <w:r w:rsidRPr="00403DE5">
        <w:t xml:space="preserve">), а величины </w:t>
      </w:r>
      <w:r w:rsidRPr="00403DE5">
        <w:rPr>
          <w:i/>
          <w:lang w:val="en-US"/>
        </w:rPr>
        <w:t>L</w:t>
      </w:r>
      <w:r w:rsidRPr="00403DE5">
        <w:t xml:space="preserve"> и </w:t>
      </w:r>
      <w:r w:rsidRPr="00403DE5">
        <w:rPr>
          <w:i/>
          <w:lang w:val="en-US"/>
        </w:rPr>
        <w:t>M</w:t>
      </w:r>
      <w:r w:rsidRPr="00403DE5">
        <w:t xml:space="preserve"> – параметры уравнения Шишковского.</w:t>
      </w:r>
    </w:p>
    <w:p w:rsidR="00211944" w:rsidRPr="00211944" w:rsidRDefault="00211944" w:rsidP="00211944">
      <w:pPr>
        <w:pStyle w:val="a"/>
      </w:pPr>
      <w:r w:rsidRPr="00403DE5">
        <w:lastRenderedPageBreak/>
        <w:t xml:space="preserve">Рассчитайте </w:t>
      </w:r>
      <w:r w:rsidR="00403DE5" w:rsidRPr="00403DE5">
        <w:t>Γ</w:t>
      </w:r>
      <w:r w:rsidRPr="00403DE5">
        <w:rPr>
          <w:vertAlign w:val="subscript"/>
          <w:lang w:val="en-US"/>
        </w:rPr>
        <w:t>max</w:t>
      </w:r>
      <w:r w:rsidRPr="00403DE5">
        <w:fldChar w:fldCharType="begin"/>
      </w:r>
      <w:r w:rsidRPr="00403DE5">
        <w:instrText xml:space="preserve"> QUOTE </w:instrTex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max</m:t>
            </m:r>
          </m:sub>
        </m:sSub>
      </m:oMath>
      <w:r w:rsidRPr="00403DE5">
        <w:instrText xml:space="preserve"> </w:instrText>
      </w:r>
      <w:r w:rsidRPr="00403DE5">
        <w:fldChar w:fldCharType="separate"/>
      </w:r>
      <w:r w:rsidRPr="00403DE5">
        <w:fldChar w:fldCharType="end"/>
      </w:r>
      <w:r w:rsidRPr="00403DE5">
        <w:t xml:space="preserve"> для адсорбции</w:t>
      </w:r>
      <w:r w:rsidRPr="00211944">
        <w:t xml:space="preserve"> </w:t>
      </w:r>
      <w:r w:rsidRPr="00B8608B">
        <w:rPr>
          <w:rStyle w:val="a5"/>
          <w:i/>
          <w:iCs/>
        </w:rPr>
        <w:t>н</w:t>
      </w:r>
      <w:r w:rsidRPr="00211944">
        <w:t xml:space="preserve">-пентанола на границе вода–воздух и определите площадь </w:t>
      </w:r>
      <w:r w:rsidRPr="00B8608B">
        <w:rPr>
          <w:rStyle w:val="a5"/>
          <w:i/>
          <w:iCs/>
        </w:rPr>
        <w:t>s</w:t>
      </w:r>
      <w:r w:rsidRPr="00211944">
        <w:rPr>
          <w:vertAlign w:val="subscript"/>
        </w:rPr>
        <w:t>0</w:t>
      </w:r>
      <w:r w:rsidRPr="00211944">
        <w:t>, приходящуюся на одну молекулу в насыщенном слое.</w:t>
      </w:r>
    </w:p>
    <w:p w:rsidR="00211944" w:rsidRPr="00211944" w:rsidRDefault="00211944" w:rsidP="00211944">
      <w:pPr>
        <w:pStyle w:val="a1"/>
        <w:tabs>
          <w:tab w:val="clear" w:pos="567"/>
        </w:tabs>
      </w:pPr>
      <w:r w:rsidRPr="00211944">
        <w:t xml:space="preserve">Если площадь поверхности, на которой происходит адсорбция, определить затруднительно, то адсорбцию можно выражать в моль/г сорбента, при этом уравнение Гиббса (с другими параметрами </w:t>
      </w:r>
      <w:r w:rsidRPr="00211944">
        <w:rPr>
          <w:i/>
          <w:iCs/>
          <w:lang w:val="en-US"/>
        </w:rPr>
        <w:t>M</w:t>
      </w:r>
      <w:r w:rsidRPr="00211944">
        <w:t xml:space="preserve">, </w:t>
      </w:r>
      <w:r w:rsidRPr="00211944">
        <w:rPr>
          <w:i/>
          <w:iCs/>
          <w:lang w:val="en-US"/>
        </w:rPr>
        <w:t>L</w:t>
      </w:r>
      <w:r w:rsidRPr="00211944">
        <w:t xml:space="preserve">!) остаётся справедливым. В эксперименте по адсорбции </w:t>
      </w:r>
      <w:r w:rsidRPr="00211944">
        <w:rPr>
          <w:i/>
          <w:iCs/>
        </w:rPr>
        <w:t>н</w:t>
      </w:r>
      <w:r w:rsidRPr="00211944">
        <w:t>-пентанола на активированном угле навеску 1 г угля помещали в 25 мл спирта различной концентрации (</w:t>
      </w:r>
      <w:r w:rsidRPr="00211944">
        <w:rPr>
          <w:i/>
          <w:iCs/>
          <w:lang w:val="en-US"/>
        </w:rPr>
        <w:t>c</w:t>
      </w:r>
      <w:r w:rsidRPr="00211944">
        <w:t>0). После установления равновесия уголь отфильтровывали и определяли поверхностное натяжение фильтрата (σ). Были получены следующие результаты: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42"/>
        <w:gridCol w:w="1843"/>
      </w:tblGrid>
      <w:tr w:rsidR="00211944" w:rsidRPr="00122256" w:rsidTr="005B0DC6">
        <w:trPr>
          <w:jc w:val="center"/>
        </w:trPr>
        <w:tc>
          <w:tcPr>
            <w:tcW w:w="1842" w:type="dxa"/>
          </w:tcPr>
          <w:p w:rsidR="00211944" w:rsidRPr="002F52F2" w:rsidRDefault="00211944" w:rsidP="005B0DC6">
            <w:pPr>
              <w:pStyle w:val="a1"/>
              <w:tabs>
                <w:tab w:val="clear" w:pos="567"/>
              </w:tabs>
              <w:jc w:val="center"/>
              <w:rPr>
                <w:sz w:val="28"/>
                <w:szCs w:val="28"/>
              </w:rPr>
            </w:pPr>
            <w:r w:rsidRPr="00211944">
              <w:rPr>
                <w:i/>
                <w:iCs/>
                <w:lang w:val="en-US"/>
              </w:rPr>
              <w:t>c</w:t>
            </w:r>
            <w:r w:rsidRPr="00211944">
              <w:rPr>
                <w:vertAlign w:val="subscript"/>
              </w:rPr>
              <w:t>0</w:t>
            </w:r>
            <w:r w:rsidRPr="00211944">
              <w:t>, моль/л</w:t>
            </w:r>
          </w:p>
        </w:tc>
        <w:tc>
          <w:tcPr>
            <w:tcW w:w="1843" w:type="dxa"/>
          </w:tcPr>
          <w:p w:rsidR="00211944" w:rsidRPr="00211944" w:rsidRDefault="00211944" w:rsidP="005B0DC6">
            <w:pPr>
              <w:pStyle w:val="a1"/>
              <w:tabs>
                <w:tab w:val="clear" w:pos="567"/>
              </w:tabs>
              <w:jc w:val="center"/>
            </w:pPr>
            <w:r w:rsidRPr="00211944">
              <w:t>σ, мН/м</w:t>
            </w:r>
          </w:p>
        </w:tc>
      </w:tr>
      <w:tr w:rsidR="00211944" w:rsidRPr="00122256" w:rsidTr="005B0DC6">
        <w:trPr>
          <w:jc w:val="center"/>
        </w:trPr>
        <w:tc>
          <w:tcPr>
            <w:tcW w:w="1842" w:type="dxa"/>
          </w:tcPr>
          <w:p w:rsidR="00211944" w:rsidRPr="00211944" w:rsidRDefault="00211944" w:rsidP="005B0DC6">
            <w:pPr>
              <w:pStyle w:val="a1"/>
              <w:tabs>
                <w:tab w:val="clear" w:pos="567"/>
              </w:tabs>
              <w:jc w:val="center"/>
            </w:pPr>
            <w:r w:rsidRPr="00211944">
              <w:t>0.05</w:t>
            </w:r>
          </w:p>
        </w:tc>
        <w:tc>
          <w:tcPr>
            <w:tcW w:w="1843" w:type="dxa"/>
          </w:tcPr>
          <w:p w:rsidR="00211944" w:rsidRPr="00211944" w:rsidRDefault="00211944" w:rsidP="005B0DC6">
            <w:pPr>
              <w:pStyle w:val="a1"/>
              <w:tabs>
                <w:tab w:val="clear" w:pos="567"/>
              </w:tabs>
              <w:jc w:val="center"/>
            </w:pPr>
            <w:r w:rsidRPr="00211944">
              <w:t>59.4</w:t>
            </w:r>
          </w:p>
        </w:tc>
      </w:tr>
      <w:tr w:rsidR="00211944" w:rsidRPr="00122256" w:rsidTr="005B0DC6">
        <w:trPr>
          <w:jc w:val="center"/>
        </w:trPr>
        <w:tc>
          <w:tcPr>
            <w:tcW w:w="1842" w:type="dxa"/>
          </w:tcPr>
          <w:p w:rsidR="00211944" w:rsidRPr="00211944" w:rsidRDefault="00211944" w:rsidP="005B0DC6">
            <w:pPr>
              <w:pStyle w:val="a1"/>
              <w:tabs>
                <w:tab w:val="clear" w:pos="567"/>
              </w:tabs>
              <w:jc w:val="center"/>
            </w:pPr>
            <w:r w:rsidRPr="00211944">
              <w:t>0.10</w:t>
            </w:r>
          </w:p>
        </w:tc>
        <w:tc>
          <w:tcPr>
            <w:tcW w:w="1843" w:type="dxa"/>
          </w:tcPr>
          <w:p w:rsidR="00211944" w:rsidRPr="00211944" w:rsidRDefault="00211944" w:rsidP="005B0DC6">
            <w:pPr>
              <w:pStyle w:val="a1"/>
              <w:tabs>
                <w:tab w:val="clear" w:pos="567"/>
              </w:tabs>
              <w:jc w:val="center"/>
            </w:pPr>
            <w:r w:rsidRPr="00211944">
              <w:t>50.8</w:t>
            </w:r>
          </w:p>
        </w:tc>
      </w:tr>
      <w:tr w:rsidR="00211944" w:rsidRPr="00122256" w:rsidTr="005B0DC6">
        <w:trPr>
          <w:jc w:val="center"/>
        </w:trPr>
        <w:tc>
          <w:tcPr>
            <w:tcW w:w="1842" w:type="dxa"/>
          </w:tcPr>
          <w:p w:rsidR="00211944" w:rsidRPr="00211944" w:rsidRDefault="00211944" w:rsidP="005B0DC6">
            <w:pPr>
              <w:pStyle w:val="a1"/>
              <w:tabs>
                <w:tab w:val="clear" w:pos="567"/>
              </w:tabs>
              <w:jc w:val="center"/>
            </w:pPr>
            <w:r w:rsidRPr="00211944">
              <w:t>0.15</w:t>
            </w:r>
          </w:p>
        </w:tc>
        <w:tc>
          <w:tcPr>
            <w:tcW w:w="1843" w:type="dxa"/>
          </w:tcPr>
          <w:p w:rsidR="00211944" w:rsidRPr="00211944" w:rsidRDefault="00211944" w:rsidP="005B0DC6">
            <w:pPr>
              <w:pStyle w:val="a1"/>
              <w:tabs>
                <w:tab w:val="clear" w:pos="567"/>
              </w:tabs>
              <w:jc w:val="center"/>
            </w:pPr>
            <w:r w:rsidRPr="00211944">
              <w:t>44.2</w:t>
            </w:r>
          </w:p>
        </w:tc>
      </w:tr>
      <w:tr w:rsidR="00211944" w:rsidRPr="00122256" w:rsidTr="005B0DC6">
        <w:trPr>
          <w:jc w:val="center"/>
        </w:trPr>
        <w:tc>
          <w:tcPr>
            <w:tcW w:w="1842" w:type="dxa"/>
          </w:tcPr>
          <w:p w:rsidR="00211944" w:rsidRPr="00211944" w:rsidRDefault="00211944" w:rsidP="005B0DC6">
            <w:pPr>
              <w:pStyle w:val="a1"/>
              <w:tabs>
                <w:tab w:val="clear" w:pos="567"/>
              </w:tabs>
              <w:jc w:val="center"/>
            </w:pPr>
            <w:r w:rsidRPr="00211944">
              <w:t>0.2</w:t>
            </w:r>
          </w:p>
        </w:tc>
        <w:tc>
          <w:tcPr>
            <w:tcW w:w="1843" w:type="dxa"/>
          </w:tcPr>
          <w:p w:rsidR="00211944" w:rsidRPr="00211944" w:rsidRDefault="00211944" w:rsidP="005B0DC6">
            <w:pPr>
              <w:pStyle w:val="a1"/>
              <w:tabs>
                <w:tab w:val="clear" w:pos="567"/>
              </w:tabs>
              <w:jc w:val="center"/>
            </w:pPr>
            <w:r w:rsidRPr="00211944">
              <w:t>38.9</w:t>
            </w:r>
          </w:p>
        </w:tc>
      </w:tr>
    </w:tbl>
    <w:p w:rsidR="00211944" w:rsidRDefault="00211944" w:rsidP="00211944">
      <w:pPr>
        <w:pStyle w:val="af4"/>
      </w:pPr>
    </w:p>
    <w:p w:rsidR="00211944" w:rsidRPr="00211944" w:rsidRDefault="00211944" w:rsidP="005B0DC6">
      <w:pPr>
        <w:pStyle w:val="a"/>
      </w:pPr>
      <w:r w:rsidRPr="00211944">
        <w:t>Определите концентрации спирта в фильтрате при разных концентрациях и рассчитайте его адсорбцию на угле (моль/г) в каждом из четырёх экспериментов.</w:t>
      </w:r>
    </w:p>
    <w:p w:rsidR="00211944" w:rsidRPr="00211944" w:rsidRDefault="00211944" w:rsidP="005B0DC6">
      <w:pPr>
        <w:pStyle w:val="a"/>
      </w:pPr>
      <w:r w:rsidRPr="00211944">
        <w:t xml:space="preserve">Постройте график зависимости </w:t>
      </w:r>
      <w:r w:rsidRPr="00211944">
        <w:rPr>
          <w:i/>
          <w:iCs/>
          <w:lang w:val="en-US"/>
        </w:rPr>
        <w:t>c</w:t>
      </w:r>
      <w:r w:rsidRPr="00211944">
        <w:t>/</w:t>
      </w:r>
      <w:r w:rsidRPr="00211944">
        <w:rPr>
          <w:lang w:val="en-US"/>
        </w:rPr>
        <w:t>Γ</w:t>
      </w:r>
      <w:r w:rsidRPr="00211944">
        <w:t xml:space="preserve"> от </w:t>
      </w:r>
      <w:r w:rsidRPr="00211944">
        <w:rPr>
          <w:i/>
          <w:iCs/>
          <w:lang w:val="en-US"/>
        </w:rPr>
        <w:t>c</w:t>
      </w:r>
      <w:r w:rsidRPr="00211944">
        <w:t xml:space="preserve"> (концентрации спирта после установления равновесия). Из полученных данных определите максимальную адсорбцию </w:t>
      </w:r>
      <w:r w:rsidRPr="00211944">
        <w:rPr>
          <w:lang w:val="en-US"/>
        </w:rPr>
        <w:t>Γ</w:t>
      </w:r>
      <w:r w:rsidRPr="00211944">
        <w:rPr>
          <w:vertAlign w:val="subscript"/>
          <w:lang w:val="en-US"/>
        </w:rPr>
        <w:t>max</w:t>
      </w:r>
      <w:r w:rsidRPr="00211944">
        <w:t xml:space="preserve"> на угле (моль/г).</w:t>
      </w:r>
    </w:p>
    <w:p w:rsidR="00C0025F" w:rsidRDefault="00211944" w:rsidP="005B0DC6">
      <w:pPr>
        <w:pStyle w:val="a"/>
      </w:pPr>
      <w:r w:rsidRPr="00211944">
        <w:t>Считая, что площади, приходящиеся в адсорбционном слое на одну молекулу спирта, одинаковы для границ вода–воздух и вода–уголь, рассчитайте удельную поверхность угля (м</w:t>
      </w:r>
      <w:r w:rsidRPr="005B0DC6">
        <w:rPr>
          <w:vertAlign w:val="superscript"/>
        </w:rPr>
        <w:t>2</w:t>
      </w:r>
      <w:r w:rsidRPr="00211944">
        <w:t>/г).</w:t>
      </w:r>
    </w:p>
    <w:p w:rsidR="00B91CA2" w:rsidRPr="00A52028" w:rsidRDefault="00B91CA2" w:rsidP="00A52028">
      <w:pPr>
        <w:pStyle w:val="a1"/>
        <w:rPr>
          <w:sz w:val="20"/>
          <w:szCs w:val="20"/>
        </w:rPr>
      </w:pPr>
    </w:p>
    <w:p w:rsidR="00B91CA2" w:rsidRDefault="00B91CA2" w:rsidP="00B91CA2">
      <w:pPr>
        <w:pStyle w:val="3"/>
      </w:pPr>
      <w:r>
        <w:t xml:space="preserve">Задача </w:t>
      </w:r>
      <w:r w:rsidR="00292D5F">
        <w:t>3</w:t>
      </w:r>
    </w:p>
    <w:p w:rsidR="00E31E6F" w:rsidRPr="006108A4" w:rsidRDefault="00E31E6F" w:rsidP="00E31E6F">
      <w:pPr>
        <w:pStyle w:val="a1"/>
      </w:pPr>
      <w:r w:rsidRPr="006108A4">
        <w:t xml:space="preserve">Божьи коровки </w:t>
      </w:r>
      <w:r>
        <w:t>играют</w:t>
      </w:r>
      <w:r w:rsidRPr="006108A4">
        <w:t xml:space="preserve"> важную экологическую роль в контроле популяции некоторых вредных насекомых, таких как тля. Божьи коровки имеют немного природных врагов, что связано с их защитным механизмом, </w:t>
      </w:r>
      <w:r>
        <w:t xml:space="preserve">основанном на </w:t>
      </w:r>
      <w:r w:rsidRPr="006108A4">
        <w:t>выпуска</w:t>
      </w:r>
      <w:r>
        <w:t>нии</w:t>
      </w:r>
      <w:r w:rsidRPr="006108A4">
        <w:t xml:space="preserve"> жидкост</w:t>
      </w:r>
      <w:r>
        <w:t>и</w:t>
      </w:r>
      <w:r w:rsidRPr="006108A4">
        <w:t>, которая содержит кокинелин (</w:t>
      </w:r>
      <w:r w:rsidRPr="006108A4">
        <w:rPr>
          <w:b/>
          <w:lang w:val="en-US"/>
        </w:rPr>
        <w:t>J</w:t>
      </w:r>
      <w:r w:rsidRPr="006108A4">
        <w:t xml:space="preserve"> (</w:t>
      </w:r>
      <w:r w:rsidRPr="006108A4">
        <w:rPr>
          <w:lang w:val="en-US"/>
        </w:rPr>
        <w:t>C</w:t>
      </w:r>
      <w:r w:rsidRPr="006108A4">
        <w:rPr>
          <w:vertAlign w:val="subscript"/>
        </w:rPr>
        <w:t>13</w:t>
      </w:r>
      <w:r w:rsidRPr="006108A4">
        <w:rPr>
          <w:lang w:val="en-US"/>
        </w:rPr>
        <w:t>H</w:t>
      </w:r>
      <w:r w:rsidRPr="006108A4">
        <w:rPr>
          <w:vertAlign w:val="subscript"/>
        </w:rPr>
        <w:t>23</w:t>
      </w:r>
      <w:r w:rsidRPr="006108A4">
        <w:rPr>
          <w:lang w:val="en-US"/>
        </w:rPr>
        <w:t>NO</w:t>
      </w:r>
      <w:r w:rsidRPr="006108A4">
        <w:t xml:space="preserve">)). </w:t>
      </w:r>
      <w:r>
        <w:t>Ниже представлен его с</w:t>
      </w:r>
      <w:r w:rsidRPr="006108A4">
        <w:t>интез</w:t>
      </w:r>
      <w:r>
        <w:t>.</w:t>
      </w:r>
    </w:p>
    <w:p w:rsidR="00E31E6F" w:rsidRPr="006108A4" w:rsidRDefault="00E31E6F" w:rsidP="00E31E6F">
      <w:pPr>
        <w:pStyle w:val="af0"/>
      </w:pPr>
      <w:r>
        <w:object w:dxaOrig="9450" w:dyaOrig="3297">
          <v:shape id="_x0000_i1028" type="#_x0000_t75" style="width:472.8pt;height:165pt" o:ole="">
            <v:imagedata r:id="rId17" o:title=""/>
          </v:shape>
          <o:OLEObject Type="Embed" ProgID="ACD.ChemSketchCDX" ShapeID="_x0000_i1028" DrawAspect="Content" ObjectID="_1766784096" r:id="rId18"/>
        </w:object>
      </w:r>
    </w:p>
    <w:p w:rsidR="00E31E6F" w:rsidRPr="00F33463" w:rsidRDefault="00E31E6F" w:rsidP="00E31E6F">
      <w:pPr>
        <w:pStyle w:val="a1"/>
        <w:rPr>
          <w:spacing w:val="-2"/>
        </w:rPr>
      </w:pPr>
      <w:r w:rsidRPr="00F33463">
        <w:rPr>
          <w:spacing w:val="-2"/>
        </w:rPr>
        <w:t>Ключевым этапом этого синтеза является реакция Робинсона-Шепфа, которая впервые была исполь</w:t>
      </w:r>
      <w:r w:rsidR="00F33463" w:rsidRPr="00F33463">
        <w:rPr>
          <w:spacing w:val="-2"/>
        </w:rPr>
        <w:softHyphen/>
      </w:r>
      <w:r w:rsidRPr="00F33463">
        <w:rPr>
          <w:spacing w:val="-2"/>
        </w:rPr>
        <w:t xml:space="preserve">зована как метод получения бициклического соединения </w:t>
      </w:r>
      <w:r w:rsidRPr="00F33463">
        <w:rPr>
          <w:b/>
          <w:spacing w:val="-2"/>
        </w:rPr>
        <w:t>Х</w:t>
      </w:r>
      <w:r w:rsidRPr="00F33463">
        <w:rPr>
          <w:spacing w:val="-2"/>
        </w:rPr>
        <w:t xml:space="preserve"> из которого был получен тропинон (</w:t>
      </w:r>
      <w:r w:rsidRPr="00F33463">
        <w:rPr>
          <w:b/>
          <w:spacing w:val="-2"/>
          <w:lang w:val="en-US"/>
        </w:rPr>
        <w:t>Y</w:t>
      </w:r>
      <w:r w:rsidRPr="00F33463">
        <w:rPr>
          <w:spacing w:val="-2"/>
        </w:rPr>
        <w:t xml:space="preserve">): </w:t>
      </w:r>
    </w:p>
    <w:p w:rsidR="00E31E6F" w:rsidRPr="00B8608B" w:rsidRDefault="00F33463" w:rsidP="00F33463">
      <w:pPr>
        <w:pStyle w:val="af0"/>
      </w:pPr>
      <w:r>
        <w:object w:dxaOrig="6732" w:dyaOrig="943">
          <v:shape id="_x0000_i1029" type="#_x0000_t75" style="width:336.6pt;height:47.4pt" o:ole="">
            <v:imagedata r:id="rId19" o:title=""/>
          </v:shape>
          <o:OLEObject Type="Embed" ProgID="ACD.ChemSketchCDX" ShapeID="_x0000_i1029" DrawAspect="Content" ObjectID="_1766784097" r:id="rId20"/>
        </w:object>
      </w:r>
    </w:p>
    <w:p w:rsidR="00E31E6F" w:rsidRPr="006108A4" w:rsidRDefault="00E31E6F" w:rsidP="00F33463">
      <w:pPr>
        <w:pStyle w:val="a"/>
        <w:numPr>
          <w:ilvl w:val="0"/>
          <w:numId w:val="1"/>
        </w:numPr>
      </w:pPr>
      <w:r w:rsidRPr="006108A4">
        <w:t xml:space="preserve">Расшифруйте </w:t>
      </w:r>
      <w:r>
        <w:t>структуры</w:t>
      </w:r>
      <w:r w:rsidRPr="006108A4">
        <w:t xml:space="preserve"> </w:t>
      </w:r>
      <w:r w:rsidRPr="006108A4">
        <w:rPr>
          <w:b/>
        </w:rPr>
        <w:t>Х</w:t>
      </w:r>
      <w:r w:rsidRPr="006108A4">
        <w:t xml:space="preserve"> и </w:t>
      </w:r>
      <w:r w:rsidRPr="006108A4">
        <w:rPr>
          <w:b/>
        </w:rPr>
        <w:t xml:space="preserve">Y, </w:t>
      </w:r>
      <w:r w:rsidRPr="006108A4">
        <w:t>учитывая, что реакция Робинсона-Шепфа может быть рассмотрена как двойная реакция Манниха.</w:t>
      </w:r>
    </w:p>
    <w:p w:rsidR="00B91CA2" w:rsidRDefault="00E31E6F" w:rsidP="00F33463">
      <w:pPr>
        <w:pStyle w:val="a"/>
      </w:pPr>
      <w:r w:rsidRPr="006108A4">
        <w:t xml:space="preserve">Расшифруйте вещества </w:t>
      </w:r>
      <w:r w:rsidRPr="006108A4">
        <w:rPr>
          <w:b/>
        </w:rPr>
        <w:t>А</w:t>
      </w:r>
      <w:r w:rsidR="00F33463" w:rsidRPr="00F33463">
        <w:t xml:space="preserve"> – </w:t>
      </w:r>
      <w:r w:rsidRPr="006108A4">
        <w:rPr>
          <w:b/>
        </w:rPr>
        <w:t xml:space="preserve">J, </w:t>
      </w:r>
      <w:r w:rsidRPr="006108A4">
        <w:t xml:space="preserve">если ИК-спектр </w:t>
      </w:r>
      <w:r w:rsidRPr="006108A4">
        <w:rPr>
          <w:b/>
        </w:rPr>
        <w:t xml:space="preserve">А </w:t>
      </w:r>
      <w:r w:rsidRPr="006108A4">
        <w:t xml:space="preserve">содержит </w:t>
      </w:r>
      <w:r>
        <w:t>полосу при 1720</w:t>
      </w:r>
      <w:r w:rsidR="00270897">
        <w:t> </w:t>
      </w:r>
      <w:r w:rsidRPr="006108A4">
        <w:t>см</w:t>
      </w:r>
      <w:r w:rsidR="00F33463">
        <w:rPr>
          <w:vertAlign w:val="superscript"/>
        </w:rPr>
        <w:t>–</w:t>
      </w:r>
      <w:r w:rsidRPr="006108A4">
        <w:rPr>
          <w:vertAlign w:val="superscript"/>
        </w:rPr>
        <w:t>1</w:t>
      </w:r>
      <w:r w:rsidRPr="006108A4">
        <w:t xml:space="preserve">, а </w:t>
      </w:r>
      <w:r w:rsidRPr="006108A4">
        <w:rPr>
          <w:b/>
        </w:rPr>
        <w:t>D</w:t>
      </w:r>
      <w:r w:rsidRPr="006108A4">
        <w:t xml:space="preserve"> содержит 5 сигналов в </w:t>
      </w:r>
      <w:r w:rsidRPr="005E3C45">
        <w:rPr>
          <w:vertAlign w:val="superscript"/>
        </w:rPr>
        <w:t>1</w:t>
      </w:r>
      <w:r>
        <w:rPr>
          <w:lang w:val="en-US"/>
        </w:rPr>
        <w:t>H</w:t>
      </w:r>
      <w:r w:rsidRPr="005E3C45">
        <w:t xml:space="preserve"> </w:t>
      </w:r>
      <w:r>
        <w:t xml:space="preserve">ЯМР </w:t>
      </w:r>
      <w:r w:rsidRPr="006108A4">
        <w:t>спектре с интегральными интенсивностями 6:2:2:2:1.</w:t>
      </w:r>
    </w:p>
    <w:p w:rsidR="00D94470" w:rsidRPr="00A52028" w:rsidRDefault="00D94470" w:rsidP="00D94470">
      <w:pPr>
        <w:pStyle w:val="a1"/>
        <w:rPr>
          <w:sz w:val="20"/>
          <w:szCs w:val="20"/>
        </w:rPr>
      </w:pPr>
    </w:p>
    <w:p w:rsidR="00D94470" w:rsidRDefault="00E344F4" w:rsidP="00E344F4">
      <w:pPr>
        <w:pStyle w:val="3"/>
      </w:pPr>
      <w:r>
        <w:t>Задача 4</w:t>
      </w:r>
    </w:p>
    <w:p w:rsidR="00DE1368" w:rsidRPr="00DB245D" w:rsidRDefault="00DE1368" w:rsidP="00DE1368">
      <w:pPr>
        <w:pStyle w:val="a1"/>
      </w:pPr>
      <w:r w:rsidRPr="00DB245D">
        <w:t>Альдольная конденсация – универсальный метод образования С–С связи. Интересны стереохимические закономерности этой реакции.</w:t>
      </w:r>
    </w:p>
    <w:p w:rsidR="00DE1368" w:rsidRPr="00DB245D" w:rsidRDefault="00DE1368" w:rsidP="00C80D1B">
      <w:pPr>
        <w:pStyle w:val="a"/>
        <w:numPr>
          <w:ilvl w:val="0"/>
          <w:numId w:val="3"/>
        </w:numPr>
      </w:pPr>
      <w:r w:rsidRPr="00A52028">
        <w:lastRenderedPageBreak/>
        <w:t xml:space="preserve">Приведите </w:t>
      </w:r>
      <w:bookmarkStart w:id="2" w:name="_Hlk97544134"/>
      <w:r w:rsidRPr="00A52028">
        <w:t>структуры ахиральных карбонильных соединений и продукт</w:t>
      </w:r>
      <w:bookmarkEnd w:id="2"/>
      <w:r w:rsidRPr="00A52028">
        <w:t xml:space="preserve">ов их альдольной конденсации, если этот продукт содержит: а) 0 хиральных центров; </w:t>
      </w:r>
      <w:r w:rsidRPr="00A52028">
        <w:rPr>
          <w:lang w:val="en-US"/>
        </w:rPr>
        <w:t>b</w:t>
      </w:r>
      <w:r w:rsidRPr="00A52028">
        <w:t xml:space="preserve">) 1 хиральный центр; </w:t>
      </w:r>
      <w:r w:rsidRPr="00A52028">
        <w:rPr>
          <w:lang w:val="en-US"/>
        </w:rPr>
        <w:t>c</w:t>
      </w:r>
      <w:r w:rsidRPr="00A52028">
        <w:t>) 2 хиральн</w:t>
      </w:r>
      <w:r w:rsidRPr="00DB245D">
        <w:t>ых центра.</w:t>
      </w:r>
    </w:p>
    <w:p w:rsidR="00DE1368" w:rsidRPr="00DB245D" w:rsidRDefault="00DE1368" w:rsidP="00DE1368">
      <w:pPr>
        <w:pStyle w:val="a1"/>
      </w:pPr>
      <w:r w:rsidRPr="00DB245D">
        <w:t xml:space="preserve">Для минимизации побочных процессов </w:t>
      </w:r>
      <w:r>
        <w:t>часто</w:t>
      </w:r>
      <w:r w:rsidRPr="00DB245D">
        <w:t xml:space="preserve"> используют предварительно приготовленные еноляты, стереохимия которых существенно зависит от структуры исходного карбонильного соединения.</w:t>
      </w:r>
    </w:p>
    <w:p w:rsidR="00DE1368" w:rsidRPr="00DB245D" w:rsidRDefault="00DE1368" w:rsidP="00DE1368">
      <w:pPr>
        <w:pStyle w:val="af0"/>
      </w:pPr>
      <w:r w:rsidRPr="00DB245D">
        <w:object w:dxaOrig="7624" w:dyaOrig="815">
          <v:shape id="_x0000_i1030" type="#_x0000_t75" style="width:377.4pt;height:40.2pt" o:ole="">
            <v:imagedata r:id="rId21" o:title=""/>
          </v:shape>
          <o:OLEObject Type="Embed" ProgID="ACD.ChemSketchCDX" ShapeID="_x0000_i1030" DrawAspect="Content" ObjectID="_1766784098" r:id="rId22"/>
        </w:object>
      </w:r>
    </w:p>
    <w:p w:rsidR="00DE1368" w:rsidRPr="00DB245D" w:rsidRDefault="00DE1368" w:rsidP="00C80D1B">
      <w:pPr>
        <w:pStyle w:val="a"/>
      </w:pPr>
      <w:r w:rsidRPr="00DB245D">
        <w:t xml:space="preserve">Установите строение </w:t>
      </w:r>
      <w:r w:rsidRPr="00DB245D">
        <w:rPr>
          <w:b/>
        </w:rPr>
        <w:t>А</w:t>
      </w:r>
      <w:r w:rsidRPr="00DB245D">
        <w:t xml:space="preserve">, </w:t>
      </w:r>
      <w:r w:rsidRPr="00DB245D">
        <w:rPr>
          <w:b/>
        </w:rPr>
        <w:t>В</w:t>
      </w:r>
      <w:r w:rsidRPr="00B726D1">
        <w:t>,</w:t>
      </w:r>
      <w:r w:rsidRPr="00DB245D">
        <w:t xml:space="preserve"> литиевых енолятов </w:t>
      </w:r>
      <w:r w:rsidRPr="00DB245D">
        <w:rPr>
          <w:i/>
          <w:lang w:val="en-US"/>
        </w:rPr>
        <w:t>Z</w:t>
      </w:r>
      <w:r w:rsidRPr="00DB245D">
        <w:t>-</w:t>
      </w:r>
      <w:r w:rsidRPr="00DB245D">
        <w:rPr>
          <w:b/>
          <w:lang w:val="en-US"/>
        </w:rPr>
        <w:t>I</w:t>
      </w:r>
      <w:r w:rsidRPr="00DB245D">
        <w:t xml:space="preserve"> и </w:t>
      </w:r>
      <w:r w:rsidRPr="00DB245D">
        <w:rPr>
          <w:i/>
          <w:lang w:val="en-US"/>
        </w:rPr>
        <w:t>E</w:t>
      </w:r>
      <w:r w:rsidRPr="00DB245D">
        <w:t>-</w:t>
      </w:r>
      <w:r w:rsidRPr="00DB245D">
        <w:rPr>
          <w:b/>
          <w:lang w:val="en-US"/>
        </w:rPr>
        <w:t>II</w:t>
      </w:r>
      <w:r w:rsidRPr="00DB245D">
        <w:t xml:space="preserve">, если </w:t>
      </w:r>
      <w:r w:rsidRPr="00DB245D">
        <w:rPr>
          <w:vertAlign w:val="superscript"/>
        </w:rPr>
        <w:t>1</w:t>
      </w:r>
      <w:r>
        <w:rPr>
          <w:lang w:val="en-US"/>
        </w:rPr>
        <w:t>H</w:t>
      </w:r>
      <w:r w:rsidRPr="00DB245D">
        <w:t xml:space="preserve"> </w:t>
      </w:r>
      <w:r>
        <w:t>ЯМР</w:t>
      </w:r>
      <w:r w:rsidRPr="00DB245D">
        <w:t xml:space="preserve"> спектр </w:t>
      </w:r>
      <w:r w:rsidRPr="00DB245D">
        <w:rPr>
          <w:b/>
        </w:rPr>
        <w:t>А</w:t>
      </w:r>
      <w:r w:rsidRPr="00DB245D">
        <w:t xml:space="preserve"> содержит ква</w:t>
      </w:r>
      <w:r>
        <w:t>друплет</w:t>
      </w:r>
      <w:r w:rsidRPr="00DB245D">
        <w:t xml:space="preserve"> (2Н), триплет (3Н) и синглет (9Н), а </w:t>
      </w:r>
      <w:r w:rsidRPr="00DB245D">
        <w:rPr>
          <w:b/>
        </w:rPr>
        <w:t>В</w:t>
      </w:r>
      <w:r w:rsidRPr="00DB245D">
        <w:t xml:space="preserve"> – синглет (2Н), ква</w:t>
      </w:r>
      <w:r>
        <w:t>друплет</w:t>
      </w:r>
      <w:r w:rsidRPr="00DB245D">
        <w:t xml:space="preserve"> (2Н), синглет (3Н), триплет (3Н)</w:t>
      </w:r>
      <w:r>
        <w:t>, синглет (6Н).</w:t>
      </w:r>
      <w:r w:rsidRPr="00DB245D">
        <w:t xml:space="preserve"> </w:t>
      </w:r>
      <w:r w:rsidRPr="00DB245D">
        <w:rPr>
          <w:b/>
        </w:rPr>
        <w:t>В</w:t>
      </w:r>
      <w:r w:rsidRPr="00DB245D">
        <w:t xml:space="preserve"> </w:t>
      </w:r>
      <w:r>
        <w:t xml:space="preserve">региоселективно </w:t>
      </w:r>
      <w:r w:rsidRPr="00DB245D">
        <w:t xml:space="preserve">получают по реакции: </w:t>
      </w:r>
      <w:r w:rsidRPr="00DB245D">
        <w:rPr>
          <w:lang w:val="en-US"/>
        </w:rPr>
        <w:t>C</w:t>
      </w:r>
      <w:r w:rsidRPr="00DB245D">
        <w:rPr>
          <w:vertAlign w:val="subscript"/>
          <w:lang w:val="en-US"/>
        </w:rPr>
        <w:t>x</w:t>
      </w:r>
      <w:r w:rsidRPr="00DB245D">
        <w:rPr>
          <w:lang w:val="en-US"/>
        </w:rPr>
        <w:t>H</w:t>
      </w:r>
      <w:r w:rsidRPr="00DB245D">
        <w:rPr>
          <w:vertAlign w:val="subscript"/>
          <w:lang w:val="en-US"/>
        </w:rPr>
        <w:t>y</w:t>
      </w:r>
      <w:r w:rsidRPr="00DB245D">
        <w:t xml:space="preserve"> + </w:t>
      </w:r>
      <w:r w:rsidRPr="00DB245D">
        <w:rPr>
          <w:lang w:val="en-US"/>
        </w:rPr>
        <w:t>RCOCl</w:t>
      </w:r>
      <w:r w:rsidRPr="00DB245D">
        <w:t>/</w:t>
      </w:r>
      <w:r w:rsidRPr="00DB245D">
        <w:rPr>
          <w:lang w:val="en-US"/>
        </w:rPr>
        <w:t>AlCl</w:t>
      </w:r>
      <w:r w:rsidRPr="00DB245D">
        <w:rPr>
          <w:vertAlign w:val="subscript"/>
        </w:rPr>
        <w:t>3</w:t>
      </w:r>
      <w:r w:rsidRPr="00DB245D">
        <w:t xml:space="preserve"> → </w:t>
      </w:r>
      <w:r w:rsidRPr="00DB245D">
        <w:rPr>
          <w:b/>
          <w:lang w:val="en-US"/>
        </w:rPr>
        <w:t>B</w:t>
      </w:r>
      <w:r w:rsidRPr="00DB245D">
        <w:t xml:space="preserve">. Приведите структуры </w:t>
      </w:r>
      <w:r w:rsidRPr="00DB245D">
        <w:rPr>
          <w:lang w:val="en-US"/>
        </w:rPr>
        <w:t>C</w:t>
      </w:r>
      <w:r w:rsidRPr="00DB245D">
        <w:rPr>
          <w:vertAlign w:val="subscript"/>
          <w:lang w:val="en-US"/>
        </w:rPr>
        <w:t>x</w:t>
      </w:r>
      <w:r w:rsidRPr="00DB245D">
        <w:rPr>
          <w:lang w:val="en-US"/>
        </w:rPr>
        <w:t>H</w:t>
      </w:r>
      <w:r w:rsidRPr="00DB245D">
        <w:rPr>
          <w:vertAlign w:val="subscript"/>
          <w:lang w:val="en-US"/>
        </w:rPr>
        <w:t>y</w:t>
      </w:r>
      <w:r w:rsidRPr="00DB245D">
        <w:t xml:space="preserve"> и </w:t>
      </w:r>
      <w:r w:rsidRPr="00DB245D">
        <w:rPr>
          <w:lang w:val="en-US"/>
        </w:rPr>
        <w:t>RCOCl</w:t>
      </w:r>
      <w:r w:rsidRPr="00DB245D">
        <w:t>.</w:t>
      </w:r>
    </w:p>
    <w:p w:rsidR="00DE1368" w:rsidRPr="00DB245D" w:rsidRDefault="00DE1368" w:rsidP="00C80D1B">
      <w:pPr>
        <w:pStyle w:val="a1"/>
      </w:pPr>
      <w:r>
        <w:t>П</w:t>
      </w:r>
      <w:r w:rsidRPr="00DB245D">
        <w:t xml:space="preserve">ри использовании предварительно приготовленных енолятов </w:t>
      </w:r>
      <w:r>
        <w:t>а</w:t>
      </w:r>
      <w:r w:rsidRPr="00DB245D">
        <w:t xml:space="preserve">льдольная конденсация </w:t>
      </w:r>
      <w:r>
        <w:t xml:space="preserve">демонстрирует </w:t>
      </w:r>
      <w:r w:rsidRPr="00DB245D">
        <w:t>высокую стереоселективность, которая определяется геометрией енолята (</w:t>
      </w:r>
      <w:r w:rsidRPr="00DB245D">
        <w:rPr>
          <w:i/>
          <w:lang w:val="en-US"/>
        </w:rPr>
        <w:t>Z</w:t>
      </w:r>
      <w:r w:rsidRPr="00DB245D">
        <w:t>/</w:t>
      </w:r>
      <w:r w:rsidRPr="00DB245D">
        <w:rPr>
          <w:i/>
          <w:lang w:val="en-US"/>
        </w:rPr>
        <w:t>E</w:t>
      </w:r>
      <w:r w:rsidRPr="00DB245D">
        <w:t>). Для предсказания преимущественного диастереомера (</w:t>
      </w:r>
      <w:r w:rsidRPr="00DB245D">
        <w:rPr>
          <w:i/>
        </w:rPr>
        <w:t>син-</w:t>
      </w:r>
      <w:r w:rsidRPr="00DB245D">
        <w:t>/</w:t>
      </w:r>
      <w:r w:rsidRPr="00DB245D">
        <w:rPr>
          <w:i/>
        </w:rPr>
        <w:t>анти-</w:t>
      </w:r>
      <w:r w:rsidRPr="00DB245D">
        <w:t>) продукта конденсации было предложено использовать 6-членное переходное состояние (</w:t>
      </w:r>
      <w:r w:rsidRPr="00DB245D">
        <w:rPr>
          <w:b/>
          <w:lang w:val="en-US"/>
        </w:rPr>
        <w:t>TS</w:t>
      </w:r>
      <w:r w:rsidRPr="00DB245D">
        <w:t>):</w:t>
      </w:r>
    </w:p>
    <w:p w:rsidR="00DE1368" w:rsidRPr="00C80D1B" w:rsidRDefault="00DE1368" w:rsidP="00C80D1B">
      <w:pPr>
        <w:pStyle w:val="af0"/>
      </w:pPr>
      <w:r>
        <w:object w:dxaOrig="9190" w:dyaOrig="2748">
          <v:shape id="_x0000_i1031" type="#_x0000_t75" style="width:459.6pt;height:136.2pt" o:ole="">
            <v:imagedata r:id="rId23" o:title=""/>
          </v:shape>
          <o:OLEObject Type="Embed" ProgID="ACD.ChemSketchCDX" ShapeID="_x0000_i1031" DrawAspect="Content" ObjectID="_1766784099" r:id="rId24"/>
        </w:object>
      </w:r>
    </w:p>
    <w:p w:rsidR="00DE1368" w:rsidRPr="00DB245D" w:rsidRDefault="00DE1368" w:rsidP="00C80D1B">
      <w:pPr>
        <w:pStyle w:val="a"/>
      </w:pPr>
      <w:r w:rsidRPr="00DB245D">
        <w:t xml:space="preserve">Допишите заместители в </w:t>
      </w:r>
      <w:r w:rsidRPr="00DB245D">
        <w:rPr>
          <w:b/>
          <w:lang w:val="en-US"/>
        </w:rPr>
        <w:t>TS</w:t>
      </w:r>
      <w:r w:rsidRPr="00DB245D">
        <w:t xml:space="preserve"> для реакций </w:t>
      </w:r>
      <w:r w:rsidRPr="00DB245D">
        <w:rPr>
          <w:i/>
          <w:lang w:val="en-US"/>
        </w:rPr>
        <w:t>Z</w:t>
      </w:r>
      <w:r w:rsidRPr="00DB245D">
        <w:t>-</w:t>
      </w:r>
      <w:r w:rsidRPr="00DB245D">
        <w:rPr>
          <w:b/>
          <w:lang w:val="en-US"/>
        </w:rPr>
        <w:t>I</w:t>
      </w:r>
      <w:r w:rsidRPr="00DB245D">
        <w:t xml:space="preserve"> и </w:t>
      </w:r>
      <w:r w:rsidRPr="00DB245D">
        <w:rPr>
          <w:i/>
          <w:lang w:val="en-US"/>
        </w:rPr>
        <w:t>E</w:t>
      </w:r>
      <w:r w:rsidRPr="00DB245D">
        <w:t>-</w:t>
      </w:r>
      <w:r w:rsidRPr="00DB245D">
        <w:rPr>
          <w:b/>
          <w:lang w:val="en-US"/>
        </w:rPr>
        <w:t>II</w:t>
      </w:r>
      <w:r w:rsidRPr="00DB245D">
        <w:t xml:space="preserve"> с </w:t>
      </w:r>
      <w:r w:rsidRPr="00DB245D">
        <w:rPr>
          <w:lang w:val="en-US"/>
        </w:rPr>
        <w:t>PhCHO</w:t>
      </w:r>
      <w:r w:rsidRPr="00DB245D">
        <w:t xml:space="preserve"> и на их основании определите структуру преимущественно образующегося в диастереомера </w:t>
      </w:r>
      <w:r w:rsidRPr="00DB245D">
        <w:rPr>
          <w:b/>
          <w:lang w:val="en-US"/>
        </w:rPr>
        <w:t>C</w:t>
      </w:r>
      <w:r w:rsidRPr="00DB245D">
        <w:t xml:space="preserve"> и </w:t>
      </w:r>
      <w:r w:rsidRPr="00DB245D">
        <w:rPr>
          <w:b/>
          <w:lang w:val="en-US"/>
        </w:rPr>
        <w:t>D</w:t>
      </w:r>
      <w:r w:rsidRPr="00DB245D">
        <w:t>. Учитывайте геометрию енолята (</w:t>
      </w:r>
      <w:r w:rsidRPr="00DB245D">
        <w:rPr>
          <w:i/>
          <w:lang w:val="en-US"/>
        </w:rPr>
        <w:t>Z</w:t>
      </w:r>
      <w:r w:rsidRPr="00DB245D">
        <w:rPr>
          <w:i/>
        </w:rPr>
        <w:t>/</w:t>
      </w:r>
      <w:r w:rsidRPr="00DB245D">
        <w:rPr>
          <w:i/>
          <w:lang w:val="en-US"/>
        </w:rPr>
        <w:t>E</w:t>
      </w:r>
      <w:r w:rsidRPr="00DB245D">
        <w:t>)</w:t>
      </w:r>
      <w:r>
        <w:t xml:space="preserve"> и</w:t>
      </w:r>
      <w:r w:rsidRPr="00DB245D">
        <w:t xml:space="preserve"> то, что </w:t>
      </w:r>
      <w:r>
        <w:t>объемный</w:t>
      </w:r>
      <w:r w:rsidRPr="00DB245D">
        <w:t xml:space="preserve"> заместител</w:t>
      </w:r>
      <w:r>
        <w:t>ь</w:t>
      </w:r>
      <w:r w:rsidRPr="00DB245D">
        <w:t xml:space="preserve"> предпочтительнее занима</w:t>
      </w:r>
      <w:r>
        <w:t>ет</w:t>
      </w:r>
      <w:r w:rsidRPr="00DB245D">
        <w:t xml:space="preserve"> экваториальное положение.</w:t>
      </w:r>
    </w:p>
    <w:p w:rsidR="00DE1368" w:rsidRPr="00DB245D" w:rsidRDefault="0081313D" w:rsidP="00C80D1B">
      <w:pPr>
        <w:pStyle w:val="a"/>
      </w:pPr>
      <w:r>
        <w:t>У</w:t>
      </w:r>
      <w:r w:rsidR="00DE1368" w:rsidRPr="00DB245D">
        <w:t xml:space="preserve">кажите, как связана геометрия исходного енолята со стереохимией конечного продукта конденсации. </w:t>
      </w:r>
    </w:p>
    <w:p w:rsidR="00DE1368" w:rsidRPr="00DB245D" w:rsidRDefault="00DE1368" w:rsidP="00C80D1B">
      <w:pPr>
        <w:pStyle w:val="a"/>
      </w:pPr>
      <w:r w:rsidRPr="00DB245D">
        <w:t xml:space="preserve">В изображенном Вами продукте </w:t>
      </w:r>
      <w:r w:rsidRPr="00DB245D">
        <w:rPr>
          <w:b/>
        </w:rPr>
        <w:t>С</w:t>
      </w:r>
      <w:r w:rsidRPr="00DB245D">
        <w:t xml:space="preserve"> укажите конфигурации хиральных центров (</w:t>
      </w:r>
      <w:r w:rsidRPr="00DB245D">
        <w:rPr>
          <w:i/>
          <w:lang w:val="en-US"/>
        </w:rPr>
        <w:t>R</w:t>
      </w:r>
      <w:r w:rsidRPr="00DB245D">
        <w:rPr>
          <w:i/>
        </w:rPr>
        <w:t>/</w:t>
      </w:r>
      <w:r w:rsidRPr="00DB245D">
        <w:rPr>
          <w:i/>
          <w:lang w:val="en-US"/>
        </w:rPr>
        <w:t>S</w:t>
      </w:r>
      <w:r w:rsidRPr="00DB245D">
        <w:t>).</w:t>
      </w:r>
    </w:p>
    <w:p w:rsidR="00DE1368" w:rsidRPr="00DB245D" w:rsidRDefault="00DE1368" w:rsidP="00C80D1B">
      <w:pPr>
        <w:pStyle w:val="a1"/>
      </w:pPr>
      <w:r w:rsidRPr="00DB245D">
        <w:rPr>
          <w:lang w:val="en-US"/>
        </w:rPr>
        <w:t>Dubois</w:t>
      </w:r>
      <w:r w:rsidRPr="00DB245D">
        <w:t xml:space="preserve"> установил, что карбонильное соединение </w:t>
      </w:r>
      <w:r w:rsidRPr="00DB245D">
        <w:rPr>
          <w:b/>
        </w:rPr>
        <w:t>Е</w:t>
      </w:r>
      <w:r w:rsidRPr="00DB245D">
        <w:t xml:space="preserve"> при обработке </w:t>
      </w:r>
      <w:r w:rsidRPr="00DB245D">
        <w:rPr>
          <w:lang w:val="en-US"/>
        </w:rPr>
        <w:t>LiOH </w:t>
      </w:r>
      <w:r w:rsidRPr="00DB245D">
        <w:t xml:space="preserve">превращается в енолят </w:t>
      </w:r>
      <w:r w:rsidRPr="00DB245D">
        <w:rPr>
          <w:b/>
          <w:lang w:val="en-US"/>
        </w:rPr>
        <w:t>III</w:t>
      </w:r>
      <w:r w:rsidRPr="00DB245D">
        <w:t xml:space="preserve">, который в реакции с </w:t>
      </w:r>
      <w:r w:rsidRPr="00DB245D">
        <w:rPr>
          <w:i/>
          <w:lang w:val="en-US"/>
        </w:rPr>
        <w:t>i</w:t>
      </w:r>
      <w:r w:rsidRPr="00DB245D">
        <w:t>-</w:t>
      </w:r>
      <w:r w:rsidRPr="00DB245D">
        <w:rPr>
          <w:lang w:val="en-US"/>
        </w:rPr>
        <w:t>PrCHO</w:t>
      </w:r>
      <w:r w:rsidRPr="00DB245D">
        <w:t xml:space="preserve"> с последующим гидролизом образует продукт </w:t>
      </w:r>
      <w:r w:rsidRPr="00DB245D">
        <w:rPr>
          <w:b/>
          <w:lang w:val="en-US"/>
        </w:rPr>
        <w:t>F</w:t>
      </w:r>
      <w:r w:rsidRPr="00DB245D">
        <w:t xml:space="preserve"> (</w:t>
      </w:r>
      <w:r w:rsidRPr="00DB245D">
        <w:rPr>
          <w:lang w:val="en-US"/>
        </w:rPr>
        <w:t>w</w:t>
      </w:r>
      <w:r w:rsidRPr="00DB245D">
        <w:rPr>
          <w:vertAlign w:val="subscript"/>
          <w:lang w:val="en-US"/>
        </w:rPr>
        <w:t>O</w:t>
      </w:r>
      <w:r w:rsidRPr="00DB245D">
        <w:t xml:space="preserve"> = 20.51%).</w:t>
      </w:r>
    </w:p>
    <w:p w:rsidR="00292D5F" w:rsidRDefault="00DE1368" w:rsidP="00C80D1B">
      <w:pPr>
        <w:pStyle w:val="a"/>
      </w:pPr>
      <w:r w:rsidRPr="00B726D1">
        <w:t xml:space="preserve">На </w:t>
      </w:r>
      <w:r w:rsidRPr="00C80D1B">
        <w:t>основании</w:t>
      </w:r>
      <w:r w:rsidRPr="00B726D1">
        <w:t xml:space="preserve"> пп. 2</w:t>
      </w:r>
      <w:r w:rsidR="00C80D1B">
        <w:t xml:space="preserve"> </w:t>
      </w:r>
      <w:r w:rsidRPr="00B726D1">
        <w:t>–</w:t>
      </w:r>
      <w:r w:rsidR="00C80D1B">
        <w:t xml:space="preserve"> </w:t>
      </w:r>
      <w:r w:rsidRPr="00B726D1">
        <w:t xml:space="preserve">4, изобразите </w:t>
      </w:r>
      <w:bookmarkStart w:id="3" w:name="_Hlk97561686"/>
      <w:r w:rsidRPr="00B726D1">
        <w:t xml:space="preserve">структуры </w:t>
      </w:r>
      <w:r w:rsidRPr="00B726D1">
        <w:rPr>
          <w:b/>
          <w:lang w:val="en-US"/>
        </w:rPr>
        <w:t>E</w:t>
      </w:r>
      <w:r w:rsidRPr="00B726D1">
        <w:t xml:space="preserve">, </w:t>
      </w:r>
      <w:r w:rsidRPr="00B726D1">
        <w:rPr>
          <w:b/>
          <w:lang w:val="en-US"/>
        </w:rPr>
        <w:t>III</w:t>
      </w:r>
      <w:r w:rsidRPr="00B726D1">
        <w:t xml:space="preserve"> и </w:t>
      </w:r>
      <w:r w:rsidRPr="00B726D1">
        <w:rPr>
          <w:b/>
          <w:lang w:val="en-US"/>
        </w:rPr>
        <w:t>F</w:t>
      </w:r>
      <w:r w:rsidRPr="00B726D1">
        <w:t xml:space="preserve"> с учетом стереохимии</w:t>
      </w:r>
      <w:bookmarkEnd w:id="3"/>
      <w:r w:rsidRPr="00B726D1">
        <w:t>, если в ЯМР</w:t>
      </w:r>
      <w:r w:rsidR="00C80D1B">
        <w:t> </w:t>
      </w:r>
      <w:r w:rsidRPr="00B726D1">
        <w:rPr>
          <w:vertAlign w:val="superscript"/>
        </w:rPr>
        <w:t>1</w:t>
      </w:r>
      <w:r w:rsidRPr="00B726D1">
        <w:t xml:space="preserve">Н спектре </w:t>
      </w:r>
      <w:r w:rsidRPr="00B726D1">
        <w:rPr>
          <w:b/>
          <w:lang w:val="en-US"/>
        </w:rPr>
        <w:t>F</w:t>
      </w:r>
      <w:r w:rsidRPr="00B726D1">
        <w:t xml:space="preserve"> содержится два сигнала одинаковой интенсивности.</w:t>
      </w:r>
    </w:p>
    <w:p w:rsidR="00292D5F" w:rsidRDefault="00292D5F" w:rsidP="00D94470">
      <w:pPr>
        <w:pStyle w:val="a1"/>
      </w:pPr>
    </w:p>
    <w:p w:rsidR="00C078CB" w:rsidRDefault="00C078CB" w:rsidP="00C078CB">
      <w:pPr>
        <w:pStyle w:val="3"/>
      </w:pPr>
      <w:r>
        <w:t>Задача 5</w:t>
      </w:r>
    </w:p>
    <w:p w:rsidR="005E277A" w:rsidRDefault="005E277A" w:rsidP="005E277A">
      <w:pPr>
        <w:pStyle w:val="a1"/>
      </w:pPr>
      <w:r>
        <w:rPr>
          <w:noProof/>
        </w:rPr>
        <w:object w:dxaOrig="3880" w:dyaOrig="1306">
          <v:shape id="_x0000_s1043" type="#_x0000_t75" style="position:absolute;left:0;text-align:left;margin-left:5in;margin-top:32pt;width:153.05pt;height:113.7pt;z-index:251657216">
            <v:imagedata r:id="rId25" o:title=""/>
            <w10:wrap type="square"/>
          </v:shape>
          <o:OLEObject Type="Embed" ProgID="ACD.ChemSketchCDX" ShapeID="_x0000_s1043" DrawAspect="Content" ObjectID="_1766784107" r:id="rId26"/>
        </w:object>
      </w:r>
      <w:r w:rsidRPr="009E509F">
        <w:t xml:space="preserve">На </w:t>
      </w:r>
      <w:r>
        <w:t>Зимних О</w:t>
      </w:r>
      <w:r w:rsidRPr="009E509F">
        <w:t xml:space="preserve">лимпийских </w:t>
      </w:r>
      <w:r>
        <w:t>и</w:t>
      </w:r>
      <w:r w:rsidRPr="009E509F">
        <w:t xml:space="preserve">грах в </w:t>
      </w:r>
      <w:r>
        <w:t>Пекине</w:t>
      </w:r>
      <w:r w:rsidRPr="009E509F">
        <w:t xml:space="preserve"> </w:t>
      </w:r>
      <w:r>
        <w:t xml:space="preserve">широкую огласку получили разбирательства относительно положительной пробы на триметазидин </w:t>
      </w:r>
      <w:r w:rsidRPr="00A23AA9">
        <w:t>(</w:t>
      </w:r>
      <w:r w:rsidRPr="00A23AA9">
        <w:rPr>
          <w:b/>
          <w:lang w:val="en-US"/>
        </w:rPr>
        <w:t>X</w:t>
      </w:r>
      <w:r w:rsidRPr="00A23AA9">
        <w:t>)</w:t>
      </w:r>
      <w:r>
        <w:t xml:space="preserve"> у фигуристки К. Валиевой.</w:t>
      </w:r>
    </w:p>
    <w:p w:rsidR="005E277A" w:rsidRPr="008A4CE4" w:rsidRDefault="005E277A" w:rsidP="005E277A">
      <w:pPr>
        <w:pStyle w:val="a1"/>
      </w:pPr>
      <w:r>
        <w:t xml:space="preserve">Одна из версий прессы о том, как запрещенный препарат мог </w:t>
      </w:r>
      <w:r w:rsidRPr="008A4CE4">
        <w:t xml:space="preserve">появиться </w:t>
      </w:r>
      <w:r>
        <w:t xml:space="preserve">в </w:t>
      </w:r>
      <w:r w:rsidRPr="008A4CE4">
        <w:t>организме, основывалась на предположении приема спортсменкой для купирования головных болей разрешенного к использованию Всемирным антидопинговым агентством (</w:t>
      </w:r>
      <w:r w:rsidRPr="008A4CE4">
        <w:rPr>
          <w:lang w:val="en-US"/>
        </w:rPr>
        <w:t>WADA</w:t>
      </w:r>
      <w:r w:rsidRPr="008A4CE4">
        <w:t>) лекарственного препарата ломери</w:t>
      </w:r>
      <w:r>
        <w:t>з</w:t>
      </w:r>
      <w:r w:rsidRPr="008A4CE4">
        <w:t>ин (</w:t>
      </w:r>
      <w:r w:rsidRPr="008A4CE4">
        <w:rPr>
          <w:b/>
          <w:lang w:val="en-US"/>
        </w:rPr>
        <w:t>Y</w:t>
      </w:r>
      <w:r w:rsidRPr="008A4CE4">
        <w:t xml:space="preserve">, </w:t>
      </w:r>
      <w:r w:rsidRPr="008A4CE4">
        <w:rPr>
          <w:lang w:val="en-US"/>
        </w:rPr>
        <w:t>M</w:t>
      </w:r>
      <w:r w:rsidRPr="008A4CE4">
        <w:t xml:space="preserve"> = 468</w:t>
      </w:r>
      <w:r w:rsidR="00270897">
        <w:t> </w:t>
      </w:r>
      <w:r w:rsidRPr="008A4CE4">
        <w:t xml:space="preserve">г/моль). В соответствии с </w:t>
      </w:r>
      <w:r>
        <w:t>документами</w:t>
      </w:r>
      <w:r w:rsidRPr="008A4CE4">
        <w:t xml:space="preserve"> </w:t>
      </w:r>
      <w:r w:rsidRPr="008A4CE4">
        <w:rPr>
          <w:lang w:val="en-US"/>
        </w:rPr>
        <w:t>WADA</w:t>
      </w:r>
      <w:r w:rsidRPr="008A4CE4">
        <w:t xml:space="preserve"> одним из метаболитов </w:t>
      </w:r>
      <w:r w:rsidRPr="008A4CE4">
        <w:rPr>
          <w:b/>
          <w:lang w:val="en-US"/>
        </w:rPr>
        <w:t>Y</w:t>
      </w:r>
      <w:r w:rsidRPr="008A4CE4">
        <w:t xml:space="preserve"> выступает </w:t>
      </w:r>
      <w:r w:rsidRPr="008A4CE4">
        <w:rPr>
          <w:b/>
          <w:lang w:val="en-US"/>
        </w:rPr>
        <w:t>X</w:t>
      </w:r>
      <w:r w:rsidRPr="008A4CE4">
        <w:t xml:space="preserve">, </w:t>
      </w:r>
      <w:r>
        <w:t>что затрудняет</w:t>
      </w:r>
      <w:r w:rsidRPr="008A4CE4">
        <w:t xml:space="preserve"> </w:t>
      </w:r>
      <w:r>
        <w:t>выявление случаев целенаправленного применения триметазидина</w:t>
      </w:r>
      <w:r w:rsidRPr="008A4CE4">
        <w:t xml:space="preserve">. </w:t>
      </w:r>
    </w:p>
    <w:p w:rsidR="005E277A" w:rsidRPr="008A4CE4" w:rsidRDefault="005E277A" w:rsidP="005E277A">
      <w:pPr>
        <w:pStyle w:val="a"/>
        <w:numPr>
          <w:ilvl w:val="0"/>
          <w:numId w:val="4"/>
        </w:numPr>
      </w:pPr>
      <w:r w:rsidRPr="008A4CE4">
        <w:t xml:space="preserve">Установите </w:t>
      </w:r>
      <w:r>
        <w:t xml:space="preserve">все возможные варианты </w:t>
      </w:r>
      <w:r w:rsidRPr="008A4CE4">
        <w:t>структур</w:t>
      </w:r>
      <w:r>
        <w:t xml:space="preserve">ы </w:t>
      </w:r>
      <w:r w:rsidRPr="008A4CE4">
        <w:rPr>
          <w:b/>
          <w:lang w:val="en-US"/>
        </w:rPr>
        <w:t>Y</w:t>
      </w:r>
      <w:r w:rsidRPr="008A4CE4">
        <w:t xml:space="preserve">, если в сумме все неизвестные боковые заместители (отличные от </w:t>
      </w:r>
      <w:r w:rsidRPr="008A4CE4">
        <w:rPr>
          <w:lang w:val="en-US"/>
        </w:rPr>
        <w:t>H</w:t>
      </w:r>
      <w:r w:rsidRPr="008A4CE4">
        <w:t xml:space="preserve">) в его молекуле содержат четыре элемента </w:t>
      </w:r>
      <w:r w:rsidRPr="00B0575E">
        <w:t>(</w:t>
      </w:r>
      <w:r>
        <w:rPr>
          <w:lang w:val="en-US"/>
        </w:rPr>
        <w:t>e</w:t>
      </w:r>
      <w:r>
        <w:t>1, e2, e3, e4</w:t>
      </w:r>
      <w:r w:rsidRPr="00B0575E">
        <w:t xml:space="preserve">) </w:t>
      </w:r>
      <w:r w:rsidRPr="008A4CE4">
        <w:t>в молярном соотношении 2:3:3:9.</w:t>
      </w:r>
      <w:r>
        <w:t xml:space="preserve"> Ответ подтвердите расчетом.</w:t>
      </w:r>
    </w:p>
    <w:p w:rsidR="005E277A" w:rsidRPr="0066060B" w:rsidRDefault="005E277A" w:rsidP="005E277A">
      <w:pPr>
        <w:pStyle w:val="a1"/>
      </w:pPr>
      <w:r w:rsidRPr="0089486F">
        <w:lastRenderedPageBreak/>
        <w:t>Жидкостная хроматография–масс-спектрометрия (LC-MS)</w:t>
      </w:r>
      <w:r>
        <w:t xml:space="preserve"> является основным методом определения </w:t>
      </w:r>
      <w:r w:rsidRPr="00173D8F">
        <w:rPr>
          <w:b/>
          <w:lang w:val="en-US"/>
        </w:rPr>
        <w:t>X</w:t>
      </w:r>
      <w:r w:rsidRPr="00173D8F">
        <w:t xml:space="preserve"> </w:t>
      </w:r>
      <w:r>
        <w:t xml:space="preserve">и </w:t>
      </w:r>
      <w:r w:rsidRPr="00173D8F">
        <w:rPr>
          <w:b/>
          <w:lang w:val="en-US"/>
        </w:rPr>
        <w:t>Y</w:t>
      </w:r>
      <w:r w:rsidRPr="00173D8F">
        <w:t>.</w:t>
      </w:r>
      <w:r w:rsidRPr="00023989">
        <w:t xml:space="preserve"> </w:t>
      </w:r>
      <w:r>
        <w:t xml:space="preserve">Отличить, какой препарат использовался спортсменом, позволяет наличие в моче людей, принимавших </w:t>
      </w:r>
      <w:r w:rsidRPr="00F36CC4">
        <w:rPr>
          <w:b/>
          <w:lang w:val="en-US"/>
        </w:rPr>
        <w:t>Y</w:t>
      </w:r>
      <w:r>
        <w:t xml:space="preserve">, соединения </w:t>
      </w:r>
      <w:r w:rsidRPr="00F36CC4">
        <w:rPr>
          <w:b/>
          <w:lang w:val="en-US"/>
        </w:rPr>
        <w:t>Z</w:t>
      </w:r>
      <w:r>
        <w:t xml:space="preserve">, которое образуется из </w:t>
      </w:r>
      <w:r w:rsidRPr="000B1351">
        <w:rPr>
          <w:b/>
          <w:lang w:val="en-US"/>
        </w:rPr>
        <w:t>Y</w:t>
      </w:r>
      <w:r w:rsidRPr="00F36CC4">
        <w:t xml:space="preserve"> </w:t>
      </w:r>
      <w:r>
        <w:t xml:space="preserve">в одну стадию под действием того же фермента, что ответственен за одностадийное образование </w:t>
      </w:r>
      <w:r w:rsidRPr="000B1351">
        <w:rPr>
          <w:b/>
          <w:lang w:val="en-US"/>
        </w:rPr>
        <w:t>X</w:t>
      </w:r>
      <w:r w:rsidRPr="00261F8D">
        <w:t xml:space="preserve"> </w:t>
      </w:r>
      <w:r>
        <w:t xml:space="preserve">из </w:t>
      </w:r>
      <w:r w:rsidRPr="000B1351">
        <w:rPr>
          <w:b/>
          <w:lang w:val="en-US"/>
        </w:rPr>
        <w:t>Y</w:t>
      </w:r>
      <w:r>
        <w:t xml:space="preserve">. В </w:t>
      </w:r>
      <w:r w:rsidRPr="0089486F">
        <w:t xml:space="preserve">LC-MS спектрах как </w:t>
      </w:r>
      <w:r w:rsidRPr="0089486F">
        <w:rPr>
          <w:b/>
          <w:bCs/>
          <w:spacing w:val="-2"/>
        </w:rPr>
        <w:t>X</w:t>
      </w:r>
      <w:r w:rsidRPr="0089486F">
        <w:t xml:space="preserve">, так и </w:t>
      </w:r>
      <w:r w:rsidRPr="0089486F">
        <w:rPr>
          <w:b/>
          <w:bCs/>
          <w:spacing w:val="-2"/>
        </w:rPr>
        <w:t>Z</w:t>
      </w:r>
      <w:r w:rsidRPr="0089486F">
        <w:t xml:space="preserve"> имеется по пику протонированной молекулы ([</w:t>
      </w:r>
      <w:r w:rsidRPr="0089486F">
        <w:rPr>
          <w:b/>
          <w:bCs/>
          <w:spacing w:val="-2"/>
        </w:rPr>
        <w:t>X</w:t>
      </w:r>
      <w:r w:rsidRPr="0089486F">
        <w:t>+H]</w:t>
      </w:r>
      <w:r w:rsidRPr="0089486F">
        <w:rPr>
          <w:vertAlign w:val="superscript"/>
        </w:rPr>
        <w:t>+</w:t>
      </w:r>
      <w:r w:rsidRPr="0089486F">
        <w:t xml:space="preserve"> в случае </w:t>
      </w:r>
      <w:r w:rsidRPr="0089486F">
        <w:rPr>
          <w:b/>
          <w:bCs/>
          <w:spacing w:val="-2"/>
        </w:rPr>
        <w:t>X</w:t>
      </w:r>
      <w:r w:rsidRPr="0089486F">
        <w:t xml:space="preserve"> и [</w:t>
      </w:r>
      <w:r w:rsidRPr="0089486F">
        <w:rPr>
          <w:b/>
          <w:bCs/>
          <w:spacing w:val="-2"/>
        </w:rPr>
        <w:t>Z</w:t>
      </w:r>
      <w:r w:rsidRPr="0089486F">
        <w:t>+H]</w:t>
      </w:r>
      <w:r w:rsidRPr="0089486F">
        <w:rPr>
          <w:vertAlign w:val="superscript"/>
        </w:rPr>
        <w:t>+</w:t>
      </w:r>
      <w:r w:rsidRPr="0089486F">
        <w:t xml:space="preserve"> в случае </w:t>
      </w:r>
      <w:r w:rsidRPr="0089486F">
        <w:rPr>
          <w:b/>
          <w:bCs/>
          <w:spacing w:val="-2"/>
        </w:rPr>
        <w:t>Z</w:t>
      </w:r>
      <w:r w:rsidRPr="0089486F">
        <w:t xml:space="preserve">), а также сигналы основных продуктов деструкции (в виде ионов </w:t>
      </w:r>
      <w:r w:rsidRPr="0089486F">
        <w:rPr>
          <w:b/>
          <w:bCs/>
          <w:spacing w:val="-2"/>
        </w:rPr>
        <w:t>X</w:t>
      </w:r>
      <w:r w:rsidRPr="0089486F">
        <w:rPr>
          <w:vertAlign w:val="subscript"/>
        </w:rPr>
        <w:t>1</w:t>
      </w:r>
      <w:r w:rsidRPr="0089486F">
        <w:rPr>
          <w:vertAlign w:val="superscript"/>
        </w:rPr>
        <w:t>+</w:t>
      </w:r>
      <w:r w:rsidRPr="0089486F">
        <w:t xml:space="preserve"> и </w:t>
      </w:r>
      <w:r w:rsidRPr="0089486F">
        <w:rPr>
          <w:b/>
          <w:bCs/>
          <w:spacing w:val="-2"/>
        </w:rPr>
        <w:t>Z</w:t>
      </w:r>
      <w:r w:rsidRPr="0089486F">
        <w:rPr>
          <w:vertAlign w:val="subscript"/>
        </w:rPr>
        <w:t>1</w:t>
      </w:r>
      <w:r w:rsidRPr="0089486F">
        <w:rPr>
          <w:vertAlign w:val="superscript"/>
        </w:rPr>
        <w:t>+</w:t>
      </w:r>
      <w:r w:rsidRPr="0089486F">
        <w:t xml:space="preserve">, соответственно), разница </w:t>
      </w:r>
      <w:r w:rsidRPr="0089486F">
        <w:rPr>
          <w:i/>
          <w:iCs/>
        </w:rPr>
        <w:t>m/z</w:t>
      </w:r>
      <w:r w:rsidRPr="0089486F">
        <w:t xml:space="preserve"> которых ([</w:t>
      </w:r>
      <w:r w:rsidRPr="0089486F">
        <w:rPr>
          <w:b/>
          <w:bCs/>
          <w:spacing w:val="-2"/>
        </w:rPr>
        <w:t>X</w:t>
      </w:r>
      <w:r w:rsidRPr="0089486F">
        <w:t>+H]</w:t>
      </w:r>
      <w:r w:rsidRPr="0089486F">
        <w:rPr>
          <w:vertAlign w:val="superscript"/>
        </w:rPr>
        <w:t>+</w:t>
      </w:r>
      <w:r w:rsidRPr="0089486F">
        <w:t xml:space="preserve"> – </w:t>
      </w:r>
      <w:r w:rsidRPr="0089486F">
        <w:rPr>
          <w:b/>
          <w:bCs/>
          <w:spacing w:val="-2"/>
        </w:rPr>
        <w:t>X</w:t>
      </w:r>
      <w:r w:rsidRPr="0089486F">
        <w:rPr>
          <w:vertAlign w:val="subscript"/>
        </w:rPr>
        <w:t>1</w:t>
      </w:r>
      <w:r w:rsidRPr="0089486F">
        <w:rPr>
          <w:vertAlign w:val="superscript"/>
        </w:rPr>
        <w:t>+</w:t>
      </w:r>
      <w:r w:rsidRPr="0089486F">
        <w:t>; ([</w:t>
      </w:r>
      <w:r w:rsidRPr="0089486F">
        <w:rPr>
          <w:b/>
          <w:bCs/>
          <w:spacing w:val="-2"/>
        </w:rPr>
        <w:t>Z</w:t>
      </w:r>
      <w:r w:rsidRPr="0089486F">
        <w:t>+H]</w:t>
      </w:r>
      <w:r w:rsidRPr="0089486F">
        <w:rPr>
          <w:vertAlign w:val="superscript"/>
        </w:rPr>
        <w:t>+</w:t>
      </w:r>
      <w:r w:rsidRPr="0089486F">
        <w:t xml:space="preserve"> – </w:t>
      </w:r>
      <w:r w:rsidRPr="0089486F">
        <w:rPr>
          <w:b/>
          <w:bCs/>
          <w:spacing w:val="-2"/>
        </w:rPr>
        <w:t>Z</w:t>
      </w:r>
      <w:r w:rsidRPr="0089486F">
        <w:rPr>
          <w:vertAlign w:val="subscript"/>
        </w:rPr>
        <w:t>1</w:t>
      </w:r>
      <w:r w:rsidRPr="0089486F">
        <w:rPr>
          <w:vertAlign w:val="superscript"/>
        </w:rPr>
        <w:t>+</w:t>
      </w:r>
      <w:r w:rsidRPr="0089486F">
        <w:t>) совпадает, составляя 86.</w:t>
      </w:r>
      <w:r w:rsidRPr="00173D8F">
        <w:t xml:space="preserve"> </w:t>
      </w:r>
    </w:p>
    <w:p w:rsidR="005E277A" w:rsidRDefault="005E277A" w:rsidP="005E277A">
      <w:pPr>
        <w:pStyle w:val="a"/>
      </w:pPr>
      <w:r>
        <w:t xml:space="preserve">Определите сумму молекулярных масс </w:t>
      </w:r>
      <w:r w:rsidRPr="005E41DE">
        <w:rPr>
          <w:b/>
          <w:lang w:val="en-US"/>
        </w:rPr>
        <w:t>X</w:t>
      </w:r>
      <w:r w:rsidRPr="005E41DE">
        <w:t xml:space="preserve"> </w:t>
      </w:r>
      <w:r>
        <w:t xml:space="preserve">и </w:t>
      </w:r>
      <w:r w:rsidRPr="005E41DE">
        <w:rPr>
          <w:b/>
          <w:lang w:val="en-US"/>
        </w:rPr>
        <w:t>Z</w:t>
      </w:r>
      <w:r>
        <w:t xml:space="preserve"> с точностью до целого. Учтите, что решение этого вопроса не зависит от ответа на предыдущий вопрос.</w:t>
      </w:r>
    </w:p>
    <w:p w:rsidR="005E277A" w:rsidRPr="003832C9" w:rsidRDefault="005E277A" w:rsidP="005E277A">
      <w:pPr>
        <w:pStyle w:val="a1"/>
      </w:pPr>
      <w:r>
        <w:t xml:space="preserve">Основным метаболитом </w:t>
      </w:r>
      <w:r w:rsidRPr="00D62C9C">
        <w:rPr>
          <w:b/>
          <w:lang w:val="en-US"/>
        </w:rPr>
        <w:t>Z</w:t>
      </w:r>
      <w:r w:rsidRPr="006A5B81">
        <w:t xml:space="preserve"> </w:t>
      </w:r>
      <w:r>
        <w:t>выступает кислородсодержащее соединение</w:t>
      </w:r>
      <w:r w:rsidRPr="00D62C9C">
        <w:t xml:space="preserve"> </w:t>
      </w:r>
      <w:r>
        <w:rPr>
          <w:b/>
          <w:lang w:val="en-US"/>
        </w:rPr>
        <w:t>Z</w:t>
      </w:r>
      <w:r w:rsidRPr="00F04BF8">
        <w:rPr>
          <w:vertAlign w:val="subscript"/>
        </w:rPr>
        <w:t>2</w:t>
      </w:r>
      <w:r>
        <w:t xml:space="preserve">, образующееся в одну ферментативную стадию и имеющее 4 типа атомов </w:t>
      </w:r>
      <w:r>
        <w:rPr>
          <w:lang w:val="en-US"/>
        </w:rPr>
        <w:t>H</w:t>
      </w:r>
      <w:r>
        <w:t>.</w:t>
      </w:r>
    </w:p>
    <w:p w:rsidR="005E277A" w:rsidRPr="003832C9" w:rsidRDefault="005E277A" w:rsidP="005E277A">
      <w:pPr>
        <w:pStyle w:val="a"/>
      </w:pPr>
      <w:r>
        <w:t>Изобразите структуры</w:t>
      </w:r>
      <w:r w:rsidRPr="0089486F">
        <w:rPr>
          <w:b/>
          <w:bCs/>
        </w:rPr>
        <w:t xml:space="preserve"> Z</w:t>
      </w:r>
      <w:r w:rsidRPr="005E41DE">
        <w:t xml:space="preserve"> </w:t>
      </w:r>
      <w:r>
        <w:t xml:space="preserve">и </w:t>
      </w:r>
      <w:r w:rsidRPr="005E41DE">
        <w:rPr>
          <w:b/>
          <w:lang w:val="en-US"/>
        </w:rPr>
        <w:t>Z</w:t>
      </w:r>
      <w:r w:rsidRPr="00522CCB">
        <w:rPr>
          <w:vertAlign w:val="subscript"/>
        </w:rPr>
        <w:t>2</w:t>
      </w:r>
      <w:r w:rsidRPr="0089486F">
        <w:t>.</w:t>
      </w:r>
    </w:p>
    <w:p w:rsidR="005E277A" w:rsidRPr="00C505F6" w:rsidRDefault="005E277A" w:rsidP="005E277A">
      <w:pPr>
        <w:pStyle w:val="a1"/>
      </w:pPr>
      <w:r w:rsidRPr="00C505F6">
        <w:t xml:space="preserve">Основная стратегия организма по выведению </w:t>
      </w:r>
      <w:r w:rsidRPr="00C505F6">
        <w:rPr>
          <w:b/>
          <w:lang w:val="en-US"/>
        </w:rPr>
        <w:t>Y</w:t>
      </w:r>
      <w:r w:rsidRPr="00C505F6">
        <w:t xml:space="preserve"> – образование более гидрофильных метаболитов. Три его метаболита </w:t>
      </w:r>
      <w:r w:rsidRPr="00C505F6">
        <w:rPr>
          <w:b/>
          <w:lang w:val="en-US"/>
        </w:rPr>
        <w:t>Y</w:t>
      </w:r>
      <w:r w:rsidRPr="00C505F6">
        <w:rPr>
          <w:vertAlign w:val="subscript"/>
        </w:rPr>
        <w:t>1</w:t>
      </w:r>
      <w:r w:rsidR="00270897">
        <w:t xml:space="preserve"> – </w:t>
      </w:r>
      <w:r w:rsidRPr="00C505F6">
        <w:rPr>
          <w:b/>
          <w:lang w:val="en-US"/>
        </w:rPr>
        <w:t>Y</w:t>
      </w:r>
      <w:r w:rsidRPr="00C505F6">
        <w:rPr>
          <w:vertAlign w:val="subscript"/>
        </w:rPr>
        <w:t>3</w:t>
      </w:r>
      <w:r w:rsidRPr="00C505F6">
        <w:t xml:space="preserve"> являются структурными изомерами, четвертый (</w:t>
      </w:r>
      <w:r w:rsidRPr="00C505F6">
        <w:rPr>
          <w:b/>
          <w:lang w:val="en-US"/>
        </w:rPr>
        <w:t>Y</w:t>
      </w:r>
      <w:r w:rsidRPr="00C505F6">
        <w:rPr>
          <w:vertAlign w:val="subscript"/>
        </w:rPr>
        <w:t>4</w:t>
      </w:r>
      <w:r w:rsidRPr="00C505F6">
        <w:t>)</w:t>
      </w:r>
      <w:r w:rsidRPr="00C505F6">
        <w:rPr>
          <w:vertAlign w:val="subscript"/>
        </w:rPr>
        <w:t xml:space="preserve"> </w:t>
      </w:r>
      <w:r w:rsidRPr="00C505F6">
        <w:t xml:space="preserve">имеет молекулярную массу на 30 г/моль больше, чем </w:t>
      </w:r>
      <w:r w:rsidRPr="00C505F6">
        <w:rPr>
          <w:b/>
          <w:lang w:val="en-US"/>
        </w:rPr>
        <w:t>Y</w:t>
      </w:r>
      <w:r w:rsidRPr="00C505F6">
        <w:rPr>
          <w:vertAlign w:val="subscript"/>
        </w:rPr>
        <w:t>1</w:t>
      </w:r>
      <w:r w:rsidRPr="00C505F6">
        <w:t xml:space="preserve">. </w:t>
      </w:r>
    </w:p>
    <w:p w:rsidR="005E277A" w:rsidRDefault="005E277A" w:rsidP="005E277A">
      <w:pPr>
        <w:pStyle w:val="a"/>
      </w:pPr>
      <w:r w:rsidRPr="00B4528F">
        <w:t xml:space="preserve">Изобразите по одной из возможных структур </w:t>
      </w:r>
      <w:r w:rsidRPr="00B4528F">
        <w:rPr>
          <w:b/>
          <w:lang w:val="en-US"/>
        </w:rPr>
        <w:t>Y</w:t>
      </w:r>
      <w:r w:rsidRPr="00B4528F">
        <w:rPr>
          <w:vertAlign w:val="subscript"/>
        </w:rPr>
        <w:t xml:space="preserve">1 </w:t>
      </w:r>
      <w:r w:rsidRPr="00B4528F">
        <w:t xml:space="preserve">и </w:t>
      </w:r>
      <w:r w:rsidRPr="00B4528F">
        <w:rPr>
          <w:b/>
          <w:lang w:val="en-US"/>
        </w:rPr>
        <w:t>Y</w:t>
      </w:r>
      <w:r w:rsidRPr="00B4528F">
        <w:rPr>
          <w:vertAlign w:val="subscript"/>
        </w:rPr>
        <w:t>4</w:t>
      </w:r>
      <w:r w:rsidRPr="00B4528F">
        <w:t xml:space="preserve">, если известно, что </w:t>
      </w:r>
      <w:r w:rsidRPr="00B4528F">
        <w:rPr>
          <w:b/>
          <w:lang w:val="en-US"/>
        </w:rPr>
        <w:t>Y</w:t>
      </w:r>
      <w:r w:rsidRPr="00B4528F">
        <w:rPr>
          <w:vertAlign w:val="subscript"/>
        </w:rPr>
        <w:t>1</w:t>
      </w:r>
      <w:r w:rsidRPr="00B4528F">
        <w:t>-</w:t>
      </w:r>
      <w:r w:rsidRPr="00B4528F">
        <w:rPr>
          <w:b/>
          <w:lang w:val="en-US"/>
        </w:rPr>
        <w:t>Y</w:t>
      </w:r>
      <w:r w:rsidRPr="00B4528F">
        <w:rPr>
          <w:vertAlign w:val="subscript"/>
        </w:rPr>
        <w:t>4</w:t>
      </w:r>
      <w:r w:rsidRPr="00B4528F">
        <w:t xml:space="preserve"> содержат одну и только одну идентичную для всех соединений группу, придающую молекулам гидрофильные свойства, и образуются из </w:t>
      </w:r>
      <w:r w:rsidRPr="00B4528F">
        <w:rPr>
          <w:b/>
          <w:lang w:val="en-US"/>
        </w:rPr>
        <w:t>Y</w:t>
      </w:r>
      <w:r w:rsidRPr="00B4528F">
        <w:t xml:space="preserve"> в одну стадию. </w:t>
      </w:r>
    </w:p>
    <w:p w:rsidR="005E277A" w:rsidRPr="00B4528F" w:rsidRDefault="005E277A" w:rsidP="005E277A">
      <w:pPr>
        <w:pStyle w:val="a"/>
      </w:pPr>
      <w:r w:rsidRPr="00B4528F">
        <w:t xml:space="preserve">Изобразите окончательно установленную формулу </w:t>
      </w:r>
      <w:r w:rsidRPr="00B4528F">
        <w:rPr>
          <w:b/>
          <w:lang w:val="en-US"/>
        </w:rPr>
        <w:t>X</w:t>
      </w:r>
      <w:r w:rsidRPr="00B4528F">
        <w:t>.</w:t>
      </w:r>
    </w:p>
    <w:p w:rsidR="005E277A" w:rsidRPr="0089486F" w:rsidRDefault="005E277A" w:rsidP="005E277A">
      <w:pPr>
        <w:pStyle w:val="a1"/>
      </w:pPr>
      <w:r w:rsidRPr="0089486F">
        <w:t xml:space="preserve">Стратегия метаболизма </w:t>
      </w:r>
      <w:r w:rsidRPr="0089486F">
        <w:rPr>
          <w:b/>
          <w:bCs/>
        </w:rPr>
        <w:t>Х</w:t>
      </w:r>
      <w:r w:rsidRPr="0089486F">
        <w:t xml:space="preserve"> совпадают с таковой для </w:t>
      </w:r>
      <w:r w:rsidRPr="0089486F">
        <w:rPr>
          <w:b/>
          <w:bCs/>
        </w:rPr>
        <w:t>Y</w:t>
      </w:r>
      <w:r w:rsidRPr="0089486F">
        <w:t>. При</w:t>
      </w:r>
      <w:r>
        <w:t xml:space="preserve"> применении </w:t>
      </w:r>
      <w:r w:rsidRPr="0089486F">
        <w:t>LC-MS для выявления факта использования X необходимо обратить внимание на сигналы протонированных молекул двух метаболитов (</w:t>
      </w:r>
      <w:r w:rsidRPr="0089486F">
        <w:rPr>
          <w:b/>
        </w:rPr>
        <w:t>X</w:t>
      </w:r>
      <w:r w:rsidRPr="0089486F">
        <w:rPr>
          <w:vertAlign w:val="subscript"/>
        </w:rPr>
        <w:t>1</w:t>
      </w:r>
      <w:r w:rsidRPr="0089486F">
        <w:t xml:space="preserve"> и </w:t>
      </w:r>
      <w:r w:rsidRPr="0089486F">
        <w:rPr>
          <w:b/>
        </w:rPr>
        <w:t>X</w:t>
      </w:r>
      <w:r w:rsidRPr="0089486F">
        <w:rPr>
          <w:vertAlign w:val="subscript"/>
        </w:rPr>
        <w:t>2</w:t>
      </w:r>
      <w:r w:rsidRPr="0089486F">
        <w:t xml:space="preserve">) с </w:t>
      </w:r>
      <w:r w:rsidRPr="0089486F">
        <w:rPr>
          <w:i/>
          <w:iCs/>
        </w:rPr>
        <w:t>m/</w:t>
      </w:r>
      <w:r w:rsidRPr="0089486F">
        <w:t>z 253 и 333, соответственно, а также основной продукт их деструкции в виде иона M</w:t>
      </w:r>
      <w:r w:rsidRPr="0089486F">
        <w:rPr>
          <w:vertAlign w:val="superscript"/>
        </w:rPr>
        <w:t>+</w:t>
      </w:r>
      <w:r w:rsidRPr="0089486F">
        <w:t xml:space="preserve"> c </w:t>
      </w:r>
      <w:r w:rsidRPr="0089486F">
        <w:rPr>
          <w:i/>
          <w:iCs/>
        </w:rPr>
        <w:t xml:space="preserve">m/z </w:t>
      </w:r>
      <w:r w:rsidRPr="0089486F">
        <w:t xml:space="preserve">167. </w:t>
      </w:r>
    </w:p>
    <w:p w:rsidR="005E277A" w:rsidRPr="00317745" w:rsidRDefault="005E277A" w:rsidP="005E277A">
      <w:pPr>
        <w:pStyle w:val="a"/>
      </w:pPr>
      <w:r w:rsidRPr="00317745">
        <w:t xml:space="preserve">Предложите </w:t>
      </w:r>
      <w:r>
        <w:t xml:space="preserve">по одному варианту </w:t>
      </w:r>
      <w:r w:rsidRPr="00317745">
        <w:t xml:space="preserve">структуры </w:t>
      </w:r>
      <w:r w:rsidRPr="0089486F">
        <w:rPr>
          <w:b/>
          <w:bCs/>
        </w:rPr>
        <w:t>X</w:t>
      </w:r>
      <w:r w:rsidRPr="0089486F">
        <w:rPr>
          <w:vertAlign w:val="subscript"/>
        </w:rPr>
        <w:t>1</w:t>
      </w:r>
      <w:r w:rsidRPr="0089486F">
        <w:t xml:space="preserve"> и </w:t>
      </w:r>
      <w:r w:rsidRPr="0089486F">
        <w:rPr>
          <w:b/>
          <w:bCs/>
        </w:rPr>
        <w:t>X</w:t>
      </w:r>
      <w:r w:rsidRPr="0089486F">
        <w:rPr>
          <w:vertAlign w:val="subscript"/>
        </w:rPr>
        <w:t>2</w:t>
      </w:r>
      <w:r w:rsidRPr="00317745">
        <w:t xml:space="preserve">, если </w:t>
      </w:r>
      <w:r>
        <w:t xml:space="preserve">гидрофильность в ряду </w:t>
      </w:r>
      <w:r w:rsidRPr="00317745">
        <w:rPr>
          <w:b/>
          <w:lang w:val="en-US"/>
        </w:rPr>
        <w:t>X</w:t>
      </w:r>
      <w:r w:rsidRPr="00317745">
        <w:t xml:space="preserve">, </w:t>
      </w:r>
      <w:r w:rsidRPr="0089486F">
        <w:rPr>
          <w:b/>
          <w:bCs/>
        </w:rPr>
        <w:t>X</w:t>
      </w:r>
      <w:r w:rsidRPr="0089486F">
        <w:rPr>
          <w:vertAlign w:val="subscript"/>
        </w:rPr>
        <w:t>1</w:t>
      </w:r>
      <w:r w:rsidRPr="0089486F">
        <w:t xml:space="preserve"> и </w:t>
      </w:r>
      <w:r w:rsidRPr="0089486F">
        <w:rPr>
          <w:b/>
          <w:bCs/>
        </w:rPr>
        <w:t>X</w:t>
      </w:r>
      <w:r w:rsidRPr="0089486F">
        <w:rPr>
          <w:vertAlign w:val="subscript"/>
        </w:rPr>
        <w:t>2</w:t>
      </w:r>
      <w:r w:rsidRPr="00317745">
        <w:t xml:space="preserve"> </w:t>
      </w:r>
      <w:r>
        <w:t xml:space="preserve">возрастает, а </w:t>
      </w:r>
      <w:r w:rsidRPr="004E6BC6">
        <w:rPr>
          <w:b/>
          <w:lang w:val="en-US"/>
        </w:rPr>
        <w:t>X</w:t>
      </w:r>
      <w:r w:rsidRPr="004E6BC6">
        <w:rPr>
          <w:vertAlign w:val="subscript"/>
        </w:rPr>
        <w:t>2</w:t>
      </w:r>
      <w:r w:rsidRPr="004E6BC6">
        <w:t xml:space="preserve"> </w:t>
      </w:r>
      <w:r>
        <w:t xml:space="preserve">образуется в организме непосредственно из </w:t>
      </w:r>
      <w:r w:rsidRPr="004E6BC6">
        <w:rPr>
          <w:b/>
          <w:lang w:val="en-US"/>
        </w:rPr>
        <w:t>X</w:t>
      </w:r>
      <w:r w:rsidRPr="004E6BC6">
        <w:rPr>
          <w:vertAlign w:val="subscript"/>
        </w:rPr>
        <w:t>1</w:t>
      </w:r>
      <w:r w:rsidRPr="00317745">
        <w:t>.</w:t>
      </w:r>
    </w:p>
    <w:p w:rsidR="005E277A" w:rsidRPr="00A52028" w:rsidRDefault="005E277A" w:rsidP="00A52028">
      <w:pPr>
        <w:pStyle w:val="af4"/>
      </w:pPr>
    </w:p>
    <w:p w:rsidR="00A52028" w:rsidRDefault="00A52028" w:rsidP="00A52028">
      <w:pPr>
        <w:pStyle w:val="3"/>
      </w:pPr>
      <w:r>
        <w:t>Задача 6</w:t>
      </w:r>
    </w:p>
    <w:p w:rsidR="00A52028" w:rsidRPr="00D10AC7" w:rsidRDefault="00A52028" w:rsidP="00A52028">
      <w:pPr>
        <w:pStyle w:val="a1"/>
      </w:pPr>
      <w:r>
        <w:t>Иод широко применяется в медицине как антисептик. Так как это вещество слабо растворяется в воде (для растворения 1.00</w:t>
      </w:r>
      <w:r>
        <w:rPr>
          <w:lang w:val="en-US"/>
        </w:rPr>
        <w:t> </w:t>
      </w:r>
      <w:r>
        <w:t>г вещества необходимо 3450</w:t>
      </w:r>
      <w:r>
        <w:rPr>
          <w:lang w:val="en-US"/>
        </w:rPr>
        <w:t> </w:t>
      </w:r>
      <w:r>
        <w:t>мл воды), практическое применение находят спиртовой раствор иода и раствор Люголя.</w:t>
      </w:r>
    </w:p>
    <w:p w:rsidR="00A52028" w:rsidRDefault="00A52028" w:rsidP="00A52028">
      <w:pPr>
        <w:pStyle w:val="a"/>
        <w:numPr>
          <w:ilvl w:val="0"/>
          <w:numId w:val="8"/>
        </w:numPr>
      </w:pPr>
      <w:r>
        <w:t>Рассчитайте молярную концентрацию (М) иода в насыщенном водном растворе (считайте, что при растворении объём не меняется).</w:t>
      </w:r>
    </w:p>
    <w:p w:rsidR="00A52028" w:rsidRDefault="00A52028" w:rsidP="00A52028">
      <w:pPr>
        <w:pStyle w:val="a1"/>
      </w:pPr>
      <w:r>
        <w:t>При экстракции иода из водной фазы органическим растворителем, например, тетрахлорметаном (</w:t>
      </w:r>
      <w:r>
        <w:rPr>
          <w:lang w:val="en-US"/>
        </w:rPr>
        <w:t>CCl</w:t>
      </w:r>
      <w:r w:rsidRPr="00082263">
        <w:rPr>
          <w:vertAlign w:val="subscript"/>
        </w:rPr>
        <w:t>4</w:t>
      </w:r>
      <w:r w:rsidRPr="00082263">
        <w:t>)</w:t>
      </w:r>
      <w:r>
        <w:t xml:space="preserve">, устанавливается равновесие: </w:t>
      </w:r>
      <w:r>
        <w:rPr>
          <w:lang w:val="en-US"/>
        </w:rPr>
        <w:t>I</w:t>
      </w:r>
      <w:r w:rsidRPr="00A54594">
        <w:rPr>
          <w:vertAlign w:val="subscript"/>
        </w:rPr>
        <w:t>2(</w:t>
      </w:r>
      <w:r w:rsidRPr="00A54594">
        <w:rPr>
          <w:vertAlign w:val="subscript"/>
          <w:lang w:val="en-US"/>
        </w:rPr>
        <w:t>aq</w:t>
      </w:r>
      <w:r w:rsidRPr="00A54594">
        <w:rPr>
          <w:vertAlign w:val="subscript"/>
        </w:rPr>
        <w:t>)</w:t>
      </w:r>
      <w:r w:rsidRPr="00A54594">
        <w:t xml:space="preserve"> </w:t>
      </w:r>
      <w:r>
        <w:rPr>
          <w:rFonts w:ascii="Cambria" w:hAnsi="Cambria"/>
        </w:rPr>
        <w:t>⇄</w:t>
      </w:r>
      <w:r w:rsidRPr="00A54594">
        <w:t xml:space="preserve"> </w:t>
      </w:r>
      <w:r>
        <w:rPr>
          <w:lang w:val="en-US"/>
        </w:rPr>
        <w:t>I</w:t>
      </w:r>
      <w:r w:rsidRPr="00A54594">
        <w:rPr>
          <w:vertAlign w:val="subscript"/>
        </w:rPr>
        <w:t>2</w:t>
      </w:r>
      <w:r w:rsidRPr="00D10AC7">
        <w:rPr>
          <w:vertAlign w:val="subscript"/>
        </w:rPr>
        <w:t>(</w:t>
      </w:r>
      <w:r>
        <w:rPr>
          <w:vertAlign w:val="subscript"/>
          <w:lang w:val="en-US"/>
        </w:rPr>
        <w:t>org</w:t>
      </w:r>
      <w:r w:rsidRPr="00A54594">
        <w:rPr>
          <w:vertAlign w:val="subscript"/>
        </w:rPr>
        <w:t>)</w:t>
      </w:r>
      <w:r>
        <w:t xml:space="preserve">, описываемое константой распределения </w:t>
      </w:r>
      <w:r w:rsidRPr="007C54C5">
        <w:rPr>
          <w:position w:val="-32"/>
        </w:rPr>
        <w:object w:dxaOrig="1240" w:dyaOrig="740">
          <v:shape id="_x0000_i1032" type="#_x0000_t75" style="width:61.8pt;height:37.2pt" o:ole="">
            <v:imagedata r:id="rId27" o:title=""/>
          </v:shape>
          <o:OLEObject Type="Embed" ProgID="Equation.DSMT4" ShapeID="_x0000_i1032" DrawAspect="Content" ObjectID="_1766784100" r:id="rId28"/>
        </w:object>
      </w:r>
      <w:r w:rsidRPr="00D10AC7">
        <w:t>.</w:t>
      </w:r>
      <w:r w:rsidRPr="0040688D">
        <w:t xml:space="preserve"> </w:t>
      </w:r>
    </w:p>
    <w:p w:rsidR="00A52028" w:rsidRDefault="00A52028" w:rsidP="00A52028">
      <w:pPr>
        <w:pStyle w:val="a1"/>
      </w:pPr>
      <w:r>
        <w:t xml:space="preserve">К насыщенному раствору иода в воде добавили некоторый объём </w:t>
      </w:r>
      <w:r>
        <w:rPr>
          <w:lang w:val="en-US"/>
        </w:rPr>
        <w:t>CCl</w:t>
      </w:r>
      <w:r>
        <w:rPr>
          <w:vertAlign w:val="subscript"/>
        </w:rPr>
        <w:t>4</w:t>
      </w:r>
      <w:r>
        <w:t xml:space="preserve"> и провели экстракцию. Массовая доля иода в органической фазе оказалась в 57.2 раз больше, чем в водной.</w:t>
      </w:r>
      <w:r w:rsidRPr="00EF7E6D">
        <w:t xml:space="preserve"> </w:t>
      </w:r>
      <w:r>
        <w:t xml:space="preserve">Плотности водных растворов считайте равными плотности воды (1 г/мл), а органических – плотности </w:t>
      </w:r>
      <w:r>
        <w:rPr>
          <w:lang w:val="en-US"/>
        </w:rPr>
        <w:t>CCl</w:t>
      </w:r>
      <w:r w:rsidRPr="00DC7C75">
        <w:rPr>
          <w:vertAlign w:val="subscript"/>
        </w:rPr>
        <w:t>4</w:t>
      </w:r>
      <w:r w:rsidRPr="00DC7C75">
        <w:t xml:space="preserve"> </w:t>
      </w:r>
      <w:r>
        <w:t>(1.59</w:t>
      </w:r>
      <w:r>
        <w:rPr>
          <w:lang w:val="en-US"/>
        </w:rPr>
        <w:t> </w:t>
      </w:r>
      <w:r>
        <w:t>г/мл).</w:t>
      </w:r>
    </w:p>
    <w:p w:rsidR="00A52028" w:rsidRPr="00224251" w:rsidRDefault="00A52028" w:rsidP="00A52028">
      <w:pPr>
        <w:pStyle w:val="a"/>
      </w:pPr>
      <w:r>
        <w:t xml:space="preserve">Рассчитайте </w:t>
      </w:r>
      <w:r w:rsidRPr="0008411F">
        <w:rPr>
          <w:i/>
          <w:iCs/>
          <w:lang w:val="en-US"/>
        </w:rPr>
        <w:t>K</w:t>
      </w:r>
      <w:r w:rsidRPr="0008411F">
        <w:rPr>
          <w:i/>
          <w:iCs/>
          <w:vertAlign w:val="subscript"/>
          <w:lang w:val="en-US"/>
        </w:rPr>
        <w:t>D</w:t>
      </w:r>
      <w:r w:rsidRPr="003174AE">
        <w:t xml:space="preserve"> </w:t>
      </w:r>
      <w:r>
        <w:t xml:space="preserve">для распределения иода между водной фазой и </w:t>
      </w:r>
      <w:r>
        <w:rPr>
          <w:lang w:val="en-US"/>
        </w:rPr>
        <w:t>CCl</w:t>
      </w:r>
      <w:r w:rsidRPr="0008411F">
        <w:rPr>
          <w:vertAlign w:val="subscript"/>
        </w:rPr>
        <w:t>4</w:t>
      </w:r>
      <w:r>
        <w:t xml:space="preserve">. </w:t>
      </w:r>
    </w:p>
    <w:p w:rsidR="00A52028" w:rsidRDefault="00A52028" w:rsidP="00A52028">
      <w:pPr>
        <w:pStyle w:val="a1"/>
      </w:pPr>
      <w:r>
        <w:t>Раствор Люголя представляет собой раствор</w:t>
      </w:r>
      <w:r w:rsidRPr="00B44FD9">
        <w:t xml:space="preserve"> </w:t>
      </w:r>
      <w:r>
        <w:rPr>
          <w:lang w:val="en-US"/>
        </w:rPr>
        <w:t>I</w:t>
      </w:r>
      <w:r w:rsidRPr="00B44FD9">
        <w:rPr>
          <w:vertAlign w:val="subscript"/>
        </w:rPr>
        <w:t>2</w:t>
      </w:r>
      <w:r>
        <w:t xml:space="preserve"> в 10%-ном (по массе) водном растворе </w:t>
      </w:r>
      <w:r>
        <w:rPr>
          <w:lang w:val="en-US"/>
        </w:rPr>
        <w:t>KI</w:t>
      </w:r>
      <w:r>
        <w:t>.</w:t>
      </w:r>
      <w:r w:rsidRPr="009436BC">
        <w:t xml:space="preserve"> </w:t>
      </w:r>
      <w:r>
        <w:t xml:space="preserve">В таком растворе растворимость иода повышается за счёт образования комплексного иона </w:t>
      </w:r>
      <w:r>
        <w:rPr>
          <w:lang w:val="en-US"/>
        </w:rPr>
        <w:t>I</w:t>
      </w:r>
      <w:r>
        <w:rPr>
          <w:vertAlign w:val="subscript"/>
        </w:rPr>
        <w:t>3</w:t>
      </w:r>
      <w:r w:rsidRPr="00EE0EEC">
        <w:rPr>
          <w:vertAlign w:val="superscript"/>
        </w:rPr>
        <w:t>-</w:t>
      </w:r>
      <w:r w:rsidRPr="00EE0EEC">
        <w:t xml:space="preserve"> </w:t>
      </w:r>
      <w:r>
        <w:t>по уравнению:</w:t>
      </w:r>
    </w:p>
    <w:p w:rsidR="00A52028" w:rsidRPr="00F7780D" w:rsidRDefault="00A52028" w:rsidP="00A52028">
      <w:pPr>
        <w:pStyle w:val="af0"/>
        <w:rPr>
          <w:lang w:val="en-GB"/>
        </w:rPr>
      </w:pPr>
      <w:r>
        <w:rPr>
          <w:lang w:val="en-US"/>
        </w:rPr>
        <w:t>I</w:t>
      </w:r>
      <w:r>
        <w:rPr>
          <w:vertAlign w:val="subscript"/>
          <w:lang w:val="en-US"/>
        </w:rPr>
        <w:t>2(aq)</w:t>
      </w:r>
      <w:r>
        <w:rPr>
          <w:lang w:val="en-US"/>
        </w:rPr>
        <w:t xml:space="preserve"> + I</w:t>
      </w:r>
      <w:r>
        <w:rPr>
          <w:vertAlign w:val="superscript"/>
          <w:lang w:val="en-US"/>
        </w:rPr>
        <w:t>-</w:t>
      </w:r>
      <w:r w:rsidRPr="00F17FBA">
        <w:rPr>
          <w:vertAlign w:val="subscript"/>
          <w:lang w:val="en-US"/>
        </w:rPr>
        <w:t>(aq)</w:t>
      </w:r>
      <w:r>
        <w:rPr>
          <w:lang w:val="en-US"/>
        </w:rPr>
        <w:t xml:space="preserve"> </w:t>
      </w:r>
      <w:r>
        <w:rPr>
          <w:rFonts w:ascii="Cambria" w:hAnsi="Cambria"/>
          <w:lang w:val="en-US"/>
        </w:rPr>
        <w:t>⇄</w:t>
      </w:r>
      <w:r>
        <w:rPr>
          <w:lang w:val="en-US"/>
        </w:rPr>
        <w:t xml:space="preserve"> I</w:t>
      </w:r>
      <w:r>
        <w:rPr>
          <w:vertAlign w:val="subscript"/>
          <w:lang w:val="en-US"/>
        </w:rPr>
        <w:t>3</w:t>
      </w:r>
      <w:r>
        <w:rPr>
          <w:vertAlign w:val="superscript"/>
          <w:lang w:val="en-US"/>
        </w:rPr>
        <w:t>-</w:t>
      </w:r>
      <w:r>
        <w:rPr>
          <w:vertAlign w:val="subscript"/>
          <w:lang w:val="en-US"/>
        </w:rPr>
        <w:t>(aq)</w:t>
      </w:r>
      <w:r>
        <w:rPr>
          <w:lang w:val="en-US"/>
        </w:rPr>
        <w:tab/>
      </w:r>
      <w:r>
        <w:rPr>
          <w:lang w:val="en-US"/>
        </w:rPr>
        <w:tab/>
      </w:r>
      <w:r w:rsidRPr="007C54C5">
        <w:rPr>
          <w:position w:val="-32"/>
        </w:rPr>
        <w:object w:dxaOrig="1680" w:dyaOrig="760">
          <v:shape id="_x0000_i1033" type="#_x0000_t75" style="width:84pt;height:37.8pt" o:ole="">
            <v:imagedata r:id="rId29" o:title=""/>
          </v:shape>
          <o:OLEObject Type="Embed" ProgID="Equation.DSMT4" ShapeID="_x0000_i1033" DrawAspect="Content" ObjectID="_1766784101" r:id="rId30"/>
        </w:object>
      </w:r>
      <w:r>
        <w:rPr>
          <w:lang w:val="en-US"/>
        </w:rPr>
        <w:t>.</w:t>
      </w:r>
    </w:p>
    <w:p w:rsidR="00A52028" w:rsidRDefault="00A52028" w:rsidP="00A52028">
      <w:pPr>
        <w:pStyle w:val="a"/>
      </w:pPr>
      <w:r>
        <w:t xml:space="preserve">Рассмотрите строение иона </w:t>
      </w:r>
      <w:r>
        <w:rPr>
          <w:lang w:val="en-US"/>
        </w:rPr>
        <w:t>I</w:t>
      </w:r>
      <w:r w:rsidRPr="008117B1">
        <w:rPr>
          <w:vertAlign w:val="subscript"/>
        </w:rPr>
        <w:t>3</w:t>
      </w:r>
      <w:r w:rsidRPr="008117B1">
        <w:rPr>
          <w:vertAlign w:val="superscript"/>
        </w:rPr>
        <w:t>-</w:t>
      </w:r>
      <w:r w:rsidRPr="008117B1">
        <w:t xml:space="preserve"> </w:t>
      </w:r>
      <w:r>
        <w:rPr>
          <w:lang w:val="en-US"/>
        </w:rPr>
        <w:t>c</w:t>
      </w:r>
      <w:r w:rsidRPr="008117B1">
        <w:t xml:space="preserve"> </w:t>
      </w:r>
      <w:r>
        <w:t>точки зрения теории отталкивания электронных пар валентной оболочки – укажите тип молекулы (</w:t>
      </w:r>
      <w:r>
        <w:rPr>
          <w:lang w:val="en-US"/>
        </w:rPr>
        <w:t>AX</w:t>
      </w:r>
      <w:r w:rsidRPr="00FF058F">
        <w:rPr>
          <w:i/>
          <w:vertAlign w:val="subscript"/>
          <w:lang w:val="en-US"/>
        </w:rPr>
        <w:t>n</w:t>
      </w:r>
      <w:r>
        <w:rPr>
          <w:lang w:val="en-US"/>
        </w:rPr>
        <w:t>E</w:t>
      </w:r>
      <w:r w:rsidRPr="00FF058F">
        <w:rPr>
          <w:i/>
          <w:vertAlign w:val="subscript"/>
          <w:lang w:val="en-US"/>
        </w:rPr>
        <w:t>m</w:t>
      </w:r>
      <w:r w:rsidRPr="008117B1">
        <w:t xml:space="preserve">, </w:t>
      </w:r>
      <w:r>
        <w:rPr>
          <w:lang w:val="en-US"/>
        </w:rPr>
        <w:t>X</w:t>
      </w:r>
      <w:r w:rsidRPr="008117B1">
        <w:t xml:space="preserve"> – </w:t>
      </w:r>
      <w:r>
        <w:t xml:space="preserve">лиганды, </w:t>
      </w:r>
      <w:r>
        <w:rPr>
          <w:lang w:val="en-US"/>
        </w:rPr>
        <w:t>E</w:t>
      </w:r>
      <w:r w:rsidRPr="008117B1">
        <w:t xml:space="preserve"> – </w:t>
      </w:r>
      <w:r>
        <w:t xml:space="preserve">электронные пары, связанные с центральным атомом </w:t>
      </w:r>
      <w:r>
        <w:rPr>
          <w:lang w:val="en-US"/>
        </w:rPr>
        <w:t>A</w:t>
      </w:r>
      <w:r w:rsidRPr="008117B1">
        <w:t xml:space="preserve">) </w:t>
      </w:r>
      <w:r>
        <w:t xml:space="preserve">и значение угла </w:t>
      </w:r>
      <w:r>
        <w:rPr>
          <w:lang w:val="en-US"/>
        </w:rPr>
        <w:t>I</w:t>
      </w:r>
      <w:r>
        <w:t>–</w:t>
      </w:r>
      <w:r>
        <w:rPr>
          <w:lang w:val="en-US"/>
        </w:rPr>
        <w:t>I</w:t>
      </w:r>
      <w:r>
        <w:t>–</w:t>
      </w:r>
      <w:r>
        <w:rPr>
          <w:lang w:val="en-US"/>
        </w:rPr>
        <w:t>I</w:t>
      </w:r>
      <w:r>
        <w:t>.</w:t>
      </w:r>
    </w:p>
    <w:p w:rsidR="00A52028" w:rsidRPr="004E3B94" w:rsidRDefault="00A52028" w:rsidP="00A52028">
      <w:pPr>
        <w:pStyle w:val="a1"/>
      </w:pPr>
      <w:r>
        <w:t xml:space="preserve">Для нахождения </w:t>
      </w:r>
      <w:r w:rsidRPr="006A479A">
        <w:rPr>
          <w:i/>
          <w:iCs/>
          <w:lang w:val="en-US"/>
        </w:rPr>
        <w:t>K</w:t>
      </w:r>
      <w:r>
        <w:rPr>
          <w:i/>
          <w:iCs/>
          <w:vertAlign w:val="subscript"/>
          <w:lang w:val="en-US"/>
        </w:rPr>
        <w:t>I</w:t>
      </w:r>
      <w:r>
        <w:t xml:space="preserve"> взяли 100</w:t>
      </w:r>
      <w:r>
        <w:rPr>
          <w:lang w:val="en-US"/>
        </w:rPr>
        <w:t> </w:t>
      </w:r>
      <w:r>
        <w:t>мл раствора Люголя</w:t>
      </w:r>
      <w:r w:rsidRPr="00AF5029">
        <w:t xml:space="preserve"> (</w:t>
      </w:r>
      <w:r>
        <w:t>плотность также примите равной 1 г/мл)</w:t>
      </w:r>
      <w:r w:rsidRPr="009E56D3">
        <w:t xml:space="preserve"> </w:t>
      </w:r>
      <w:r>
        <w:t>и провели экстракцию тетрахлорметаном объёмом 50 мл.</w:t>
      </w:r>
      <w:r w:rsidRPr="004E3B94">
        <w:t xml:space="preserve"> </w:t>
      </w:r>
      <w:r>
        <w:t>На титрование 10.00</w:t>
      </w:r>
      <w:r>
        <w:rPr>
          <w:lang w:val="en-US"/>
        </w:rPr>
        <w:t> </w:t>
      </w:r>
      <w:r>
        <w:t xml:space="preserve">мл аликвот </w:t>
      </w:r>
      <w:r>
        <w:lastRenderedPageBreak/>
        <w:t>органической и водной фаз понадобилось 3.70 и 13.90</w:t>
      </w:r>
      <w:r>
        <w:rPr>
          <w:lang w:val="en-US"/>
        </w:rPr>
        <w:t> </w:t>
      </w:r>
      <w:r>
        <w:t>мл раствора тиосульфата натрия</w:t>
      </w:r>
      <w:r w:rsidRPr="004E3B94">
        <w:t xml:space="preserve"> </w:t>
      </w:r>
      <w:r>
        <w:t>с концентрацией 0.2500</w:t>
      </w:r>
      <w:r>
        <w:rPr>
          <w:lang w:val="en-US"/>
        </w:rPr>
        <w:t> </w:t>
      </w:r>
      <w:r>
        <w:t>М, соответственно.</w:t>
      </w:r>
    </w:p>
    <w:p w:rsidR="00A52028" w:rsidRDefault="00A52028" w:rsidP="00A52028">
      <w:pPr>
        <w:pStyle w:val="a"/>
      </w:pPr>
      <w:r>
        <w:t xml:space="preserve">Напишите уравнения реакций взаимодействия тиосульфат-ионов с </w:t>
      </w:r>
      <w:r>
        <w:rPr>
          <w:lang w:val="en-US"/>
        </w:rPr>
        <w:t>I</w:t>
      </w:r>
      <w:r w:rsidRPr="005E40C7">
        <w:rPr>
          <w:vertAlign w:val="subscript"/>
        </w:rPr>
        <w:t>2</w:t>
      </w:r>
      <w:r>
        <w:t xml:space="preserve"> и </w:t>
      </w:r>
      <w:r>
        <w:rPr>
          <w:lang w:val="en-US"/>
        </w:rPr>
        <w:t>I</w:t>
      </w:r>
      <w:r w:rsidRPr="00166701">
        <w:rPr>
          <w:vertAlign w:val="subscript"/>
        </w:rPr>
        <w:t>3</w:t>
      </w:r>
      <w:r w:rsidRPr="006E4C44">
        <w:rPr>
          <w:vertAlign w:val="superscript"/>
        </w:rPr>
        <w:t>-</w:t>
      </w:r>
      <w:r>
        <w:t>, которые протекают при титровании.</w:t>
      </w:r>
    </w:p>
    <w:p w:rsidR="00A52028" w:rsidRPr="0085363A" w:rsidRDefault="00A52028" w:rsidP="00A52028">
      <w:pPr>
        <w:pStyle w:val="a"/>
      </w:pPr>
      <w:r>
        <w:t xml:space="preserve">Рассчитайте массовую долю </w:t>
      </w:r>
      <w:r>
        <w:rPr>
          <w:lang w:val="en-US"/>
        </w:rPr>
        <w:t>I</w:t>
      </w:r>
      <w:r w:rsidRPr="00AF5029">
        <w:rPr>
          <w:vertAlign w:val="subscript"/>
        </w:rPr>
        <w:t>2</w:t>
      </w:r>
      <w:r w:rsidRPr="00AF5029">
        <w:t xml:space="preserve"> </w:t>
      </w:r>
      <w:r>
        <w:t>в анализируемом растворе Люголя и константу</w:t>
      </w:r>
      <w:r w:rsidRPr="00996545">
        <w:t xml:space="preserve"> </w:t>
      </w:r>
      <w:r w:rsidRPr="001F2518">
        <w:rPr>
          <w:i/>
          <w:iCs/>
          <w:lang w:val="en-US"/>
        </w:rPr>
        <w:t>K</w:t>
      </w:r>
      <w:r>
        <w:rPr>
          <w:i/>
          <w:iCs/>
          <w:vertAlign w:val="subscript"/>
          <w:lang w:val="en-US"/>
        </w:rPr>
        <w:t>I</w:t>
      </w:r>
      <w:r w:rsidRPr="00EE4299">
        <w:t>.</w:t>
      </w:r>
      <w:r>
        <w:t xml:space="preserve"> Если Вы не получили ответ в пункте </w:t>
      </w:r>
      <w:r>
        <w:rPr>
          <w:b/>
          <w:bCs/>
        </w:rPr>
        <w:t>2</w:t>
      </w:r>
      <w:r>
        <w:t xml:space="preserve">, используйте значение </w:t>
      </w:r>
      <w:r w:rsidRPr="00895A0D">
        <w:rPr>
          <w:i/>
          <w:iCs/>
          <w:lang w:val="en-US"/>
        </w:rPr>
        <w:t>K</w:t>
      </w:r>
      <w:r w:rsidRPr="00895A0D">
        <w:rPr>
          <w:i/>
          <w:iCs/>
          <w:vertAlign w:val="subscript"/>
          <w:lang w:val="en-US"/>
        </w:rPr>
        <w:t>D</w:t>
      </w:r>
      <w:r w:rsidRPr="00895A0D">
        <w:t xml:space="preserve"> = 1</w:t>
      </w:r>
      <w:r w:rsidRPr="00BC0028">
        <w:t>50</w:t>
      </w:r>
      <w:r w:rsidRPr="00895A0D">
        <w:t>.</w:t>
      </w:r>
    </w:p>
    <w:p w:rsidR="00A52028" w:rsidRDefault="00A52028" w:rsidP="00A52028">
      <w:pPr>
        <w:pStyle w:val="a1"/>
      </w:pPr>
    </w:p>
    <w:p w:rsidR="00A52028" w:rsidRPr="00B91CA2" w:rsidRDefault="00A52028" w:rsidP="00A52028">
      <w:pPr>
        <w:pStyle w:val="a1"/>
      </w:pPr>
    </w:p>
    <w:p w:rsidR="005E277A" w:rsidRDefault="00C03027" w:rsidP="00C03027">
      <w:pPr>
        <w:pStyle w:val="3"/>
      </w:pPr>
      <w:r>
        <w:t xml:space="preserve">Задача </w:t>
      </w:r>
      <w:r w:rsidR="00A52028">
        <w:t>7</w:t>
      </w:r>
    </w:p>
    <w:p w:rsidR="0089486F" w:rsidRPr="00075650" w:rsidRDefault="0089486F" w:rsidP="0089486F">
      <w:pPr>
        <w:pStyle w:val="a1"/>
      </w:pPr>
      <w:r w:rsidRPr="00075650">
        <w:t>Если в пламени спиртовки нагреть до красного каления кончик стальной иголки, а затем быстро внести ее в колбу с кислородом, то иголка сгорает ярким пламенем, разбрасывая искры, как бенгальский огонь. При этом образуется твердое черное вещество.</w:t>
      </w:r>
    </w:p>
    <w:p w:rsidR="0089486F" w:rsidRPr="00075650" w:rsidRDefault="0089486F" w:rsidP="0089486F">
      <w:pPr>
        <w:pStyle w:val="a"/>
        <w:numPr>
          <w:ilvl w:val="0"/>
          <w:numId w:val="5"/>
        </w:numPr>
        <w:rPr>
          <w:i/>
        </w:rPr>
      </w:pPr>
      <w:r w:rsidRPr="00075650">
        <w:t>Приведите уравнение реакции, протекающей при горении стальной иголки в кислороде.</w:t>
      </w:r>
    </w:p>
    <w:p w:rsidR="0089486F" w:rsidRPr="0089486F" w:rsidRDefault="0089486F" w:rsidP="0089486F">
      <w:pPr>
        <w:pStyle w:val="a1"/>
        <w:widowControl w:val="0"/>
        <w:tabs>
          <w:tab w:val="clear" w:pos="567"/>
        </w:tabs>
      </w:pPr>
      <w:r w:rsidRPr="0089486F">
        <w:t>Без нагревания и без кислорода, как известно, железо гореть не будет. Но в книгах по занимательной химии и в интернете можно найти описание опытов по приготовлению «</w:t>
      </w:r>
      <w:r w:rsidRPr="0089486F">
        <w:rPr>
          <w:i/>
        </w:rPr>
        <w:t>пирофорного железа</w:t>
      </w:r>
      <w:r w:rsidRPr="0089486F">
        <w:t xml:space="preserve">», которое сгорает без нагревания при контакте с воздухом, почти как стальная иголка. На первой стадии его получения к избытку водного раствора железного купороса следует добавить раствор оксалата калия (или щавелевой кислоты). При этом выпадает желтый осадок </w:t>
      </w:r>
      <w:r w:rsidRPr="0089486F">
        <w:rPr>
          <w:b/>
          <w:lang w:val="en-US"/>
        </w:rPr>
        <w:t>A</w:t>
      </w:r>
      <w:r w:rsidRPr="0089486F">
        <w:rPr>
          <w:lang w:val="en-US"/>
        </w:rPr>
        <w:t xml:space="preserve"> </w:t>
      </w:r>
      <w:r w:rsidRPr="0089486F">
        <w:t>(массовая</w:t>
      </w:r>
      <w:r w:rsidRPr="0089486F">
        <w:rPr>
          <w:lang w:val="en-US"/>
        </w:rPr>
        <w:t xml:space="preserve"> </w:t>
      </w:r>
      <w:r w:rsidRPr="0089486F">
        <w:t>доля кислорода 53.36 %).</w:t>
      </w:r>
    </w:p>
    <w:p w:rsidR="0089486F" w:rsidRPr="0089486F" w:rsidRDefault="0089486F" w:rsidP="0089486F">
      <w:pPr>
        <w:pStyle w:val="a"/>
        <w:widowControl w:val="0"/>
        <w:tabs>
          <w:tab w:val="clear" w:pos="0"/>
          <w:tab w:val="clear" w:pos="567"/>
        </w:tabs>
        <w:rPr>
          <w:i/>
        </w:rPr>
      </w:pPr>
      <w:r w:rsidRPr="0089486F">
        <w:t xml:space="preserve">Установите формулу </w:t>
      </w:r>
      <w:r w:rsidRPr="0089486F">
        <w:rPr>
          <w:b/>
        </w:rPr>
        <w:t>А</w:t>
      </w:r>
      <w:r w:rsidRPr="0089486F">
        <w:t>.</w:t>
      </w:r>
    </w:p>
    <w:p w:rsidR="0089486F" w:rsidRPr="0089486F" w:rsidRDefault="0089486F" w:rsidP="0089486F">
      <w:pPr>
        <w:pStyle w:val="a1"/>
        <w:widowControl w:val="0"/>
        <w:tabs>
          <w:tab w:val="clear" w:pos="567"/>
        </w:tabs>
      </w:pPr>
      <w:r w:rsidRPr="0089486F">
        <w:t>На второй стадии полученный осадок следует отфильтровать, высушить, а затем сильно нагреть в пробирке, закрытой ватным тампоном. В результате, по мнению авторов, получается «</w:t>
      </w:r>
      <w:r w:rsidRPr="0089486F">
        <w:rPr>
          <w:i/>
        </w:rPr>
        <w:t>пирофорное железо</w:t>
      </w:r>
      <w:r w:rsidRPr="0089486F">
        <w:t>». Если пробирку с полученным черным порошком охладить до комнатной температуры, а затем, вынув ватный тампон, содержимое медленно высыпать, то при контакте с воздухом полученный продукт «</w:t>
      </w:r>
      <w:r w:rsidRPr="0089486F">
        <w:rPr>
          <w:i/>
        </w:rPr>
        <w:t>загорается</w:t>
      </w:r>
      <w:r w:rsidRPr="0089486F">
        <w:t>», разбрасывая яркие искры.</w:t>
      </w:r>
    </w:p>
    <w:p w:rsidR="0089486F" w:rsidRPr="0089486F" w:rsidRDefault="0089486F" w:rsidP="0089486F">
      <w:pPr>
        <w:pStyle w:val="a"/>
        <w:widowControl w:val="0"/>
        <w:tabs>
          <w:tab w:val="clear" w:pos="0"/>
          <w:tab w:val="clear" w:pos="567"/>
        </w:tabs>
        <w:rPr>
          <w:i/>
        </w:rPr>
      </w:pPr>
      <w:r w:rsidRPr="0089486F">
        <w:t>Приведите предполагаемое авторами публикаций уравнение химической реакции получения «</w:t>
      </w:r>
      <w:r w:rsidRPr="0089486F">
        <w:rPr>
          <w:i/>
        </w:rPr>
        <w:t>пирофорного железа</w:t>
      </w:r>
      <w:r w:rsidRPr="0089486F">
        <w:t>».</w:t>
      </w:r>
    </w:p>
    <w:p w:rsidR="0089486F" w:rsidRPr="0089486F" w:rsidRDefault="0089486F" w:rsidP="0089486F">
      <w:pPr>
        <w:pStyle w:val="a1"/>
        <w:widowControl w:val="0"/>
        <w:tabs>
          <w:tab w:val="clear" w:pos="567"/>
        </w:tabs>
      </w:pPr>
      <w:r w:rsidRPr="0089486F">
        <w:t xml:space="preserve">Экспериментальное исследование показало, что если термическое разложение </w:t>
      </w:r>
      <w:r w:rsidRPr="0089486F">
        <w:rPr>
          <w:b/>
        </w:rPr>
        <w:t>А</w:t>
      </w:r>
      <w:r w:rsidRPr="0089486F">
        <w:t xml:space="preserve"> проводить в вакууме, то после полного его разложения образуется газовая с</w:t>
      </w:r>
      <w:r>
        <w:t>месь, плотность которой при 280°</w:t>
      </w:r>
      <w:r w:rsidRPr="0089486F">
        <w:t>С и 110.8</w:t>
      </w:r>
      <w:r>
        <w:t> </w:t>
      </w:r>
      <w:r w:rsidRPr="0089486F">
        <w:t>кПа составляет 0.6507</w:t>
      </w:r>
      <w:r>
        <w:t> </w:t>
      </w:r>
      <w:r w:rsidRPr="0089486F">
        <w:t>г/дм</w:t>
      </w:r>
      <w:r w:rsidRPr="0089486F">
        <w:rPr>
          <w:vertAlign w:val="superscript"/>
        </w:rPr>
        <w:t>3</w:t>
      </w:r>
      <w:r w:rsidRPr="0089486F">
        <w:t>.</w:t>
      </w:r>
    </w:p>
    <w:p w:rsidR="0089486F" w:rsidRPr="0089486F" w:rsidRDefault="0089486F" w:rsidP="0089486F">
      <w:pPr>
        <w:pStyle w:val="a"/>
        <w:widowControl w:val="0"/>
        <w:tabs>
          <w:tab w:val="clear" w:pos="0"/>
          <w:tab w:val="clear" w:pos="567"/>
        </w:tabs>
        <w:rPr>
          <w:i/>
        </w:rPr>
      </w:pPr>
      <w:r w:rsidRPr="0089486F">
        <w:t xml:space="preserve">Установите формулы веществ, которые содержатся в газовой смеси, образующейся после полного разложения </w:t>
      </w:r>
      <w:r w:rsidRPr="0089486F">
        <w:rPr>
          <w:b/>
        </w:rPr>
        <w:t>А</w:t>
      </w:r>
      <w:r w:rsidRPr="0089486F">
        <w:t xml:space="preserve"> в вакууме, и рассчитайте их мольные доли.</w:t>
      </w:r>
    </w:p>
    <w:p w:rsidR="0089486F" w:rsidRPr="0089486F" w:rsidRDefault="0089486F" w:rsidP="0089486F">
      <w:pPr>
        <w:pStyle w:val="a"/>
        <w:widowControl w:val="0"/>
        <w:tabs>
          <w:tab w:val="clear" w:pos="0"/>
          <w:tab w:val="clear" w:pos="567"/>
        </w:tabs>
        <w:rPr>
          <w:i/>
        </w:rPr>
      </w:pPr>
      <w:r w:rsidRPr="0089486F">
        <w:t xml:space="preserve">Приведите уравнение реакции, протекающей при разложении </w:t>
      </w:r>
      <w:r w:rsidRPr="0089486F">
        <w:rPr>
          <w:b/>
        </w:rPr>
        <w:t>А</w:t>
      </w:r>
      <w:r w:rsidRPr="0089486F">
        <w:t xml:space="preserve"> в вакууме. </w:t>
      </w:r>
    </w:p>
    <w:p w:rsidR="0089486F" w:rsidRPr="0089486F" w:rsidRDefault="0089486F" w:rsidP="0089486F">
      <w:pPr>
        <w:pStyle w:val="a"/>
        <w:widowControl w:val="0"/>
        <w:tabs>
          <w:tab w:val="clear" w:pos="0"/>
          <w:tab w:val="clear" w:pos="567"/>
        </w:tabs>
        <w:rPr>
          <w:i/>
        </w:rPr>
      </w:pPr>
      <w:r w:rsidRPr="0089486F">
        <w:t>Приведите уравнение сгорания «</w:t>
      </w:r>
      <w:r w:rsidRPr="0089486F">
        <w:rPr>
          <w:i/>
        </w:rPr>
        <w:t>пирофорного железа</w:t>
      </w:r>
      <w:r w:rsidRPr="0089486F">
        <w:t>».</w:t>
      </w:r>
    </w:p>
    <w:p w:rsidR="0089486F" w:rsidRPr="0089486F" w:rsidRDefault="0089486F" w:rsidP="0089486F">
      <w:pPr>
        <w:pStyle w:val="a"/>
        <w:widowControl w:val="0"/>
        <w:tabs>
          <w:tab w:val="clear" w:pos="0"/>
          <w:tab w:val="clear" w:pos="567"/>
        </w:tabs>
        <w:rPr>
          <w:i/>
        </w:rPr>
      </w:pPr>
      <w:r w:rsidRPr="0089486F">
        <w:t>Почему получающийся продукт «</w:t>
      </w:r>
      <w:r w:rsidRPr="0089486F">
        <w:rPr>
          <w:i/>
        </w:rPr>
        <w:t>сгорает</w:t>
      </w:r>
      <w:r w:rsidRPr="0089486F">
        <w:t>» при контакте с воздухом?</w:t>
      </w:r>
    </w:p>
    <w:p w:rsidR="0089486F" w:rsidRPr="0089486F" w:rsidRDefault="0089486F" w:rsidP="00F8077C">
      <w:pPr>
        <w:pStyle w:val="a1"/>
        <w:numPr>
          <w:ilvl w:val="1"/>
          <w:numId w:val="6"/>
        </w:numPr>
        <w:rPr>
          <w:i/>
        </w:rPr>
      </w:pPr>
      <w:r w:rsidRPr="0089486F">
        <w:t>получающийся продукт является очень сильным восстановителем;</w:t>
      </w:r>
    </w:p>
    <w:p w:rsidR="0089486F" w:rsidRPr="0089486F" w:rsidRDefault="0089486F" w:rsidP="00F8077C">
      <w:pPr>
        <w:pStyle w:val="a1"/>
        <w:numPr>
          <w:ilvl w:val="1"/>
          <w:numId w:val="6"/>
        </w:numPr>
        <w:rPr>
          <w:i/>
        </w:rPr>
      </w:pPr>
      <w:r w:rsidRPr="0089486F">
        <w:t>продукт образуется в виде частиц очень маленького размера (наночастиц);</w:t>
      </w:r>
    </w:p>
    <w:p w:rsidR="0089486F" w:rsidRPr="0089486F" w:rsidRDefault="0089486F" w:rsidP="00F8077C">
      <w:pPr>
        <w:pStyle w:val="a1"/>
        <w:numPr>
          <w:ilvl w:val="1"/>
          <w:numId w:val="6"/>
        </w:numPr>
        <w:rPr>
          <w:i/>
        </w:rPr>
      </w:pPr>
      <w:r w:rsidRPr="0089486F">
        <w:t>сгорание продукта начинается из-за присутствия в воздухе примесей;</w:t>
      </w:r>
    </w:p>
    <w:p w:rsidR="0089486F" w:rsidRPr="0089486F" w:rsidRDefault="0089486F" w:rsidP="00F8077C">
      <w:pPr>
        <w:pStyle w:val="a1"/>
        <w:numPr>
          <w:ilvl w:val="1"/>
          <w:numId w:val="6"/>
        </w:numPr>
        <w:rPr>
          <w:i/>
        </w:rPr>
      </w:pPr>
      <w:r w:rsidRPr="0089486F">
        <w:t>энтальпия реакции между продуктом и кислородом положительна;</w:t>
      </w:r>
    </w:p>
    <w:p w:rsidR="0089486F" w:rsidRPr="0089486F" w:rsidRDefault="0089486F" w:rsidP="00F8077C">
      <w:pPr>
        <w:pStyle w:val="a1"/>
        <w:numPr>
          <w:ilvl w:val="1"/>
          <w:numId w:val="6"/>
        </w:numPr>
        <w:rPr>
          <w:i/>
        </w:rPr>
      </w:pPr>
      <w:r w:rsidRPr="0089486F">
        <w:t>наряду с основным продуктом при разложении образуется катализатор, который резко ускоряет реакцию основного продукта разложения с кислородом;</w:t>
      </w:r>
    </w:p>
    <w:p w:rsidR="0089486F" w:rsidRPr="0089486F" w:rsidRDefault="0089486F" w:rsidP="00F8077C">
      <w:pPr>
        <w:pStyle w:val="a1"/>
        <w:numPr>
          <w:ilvl w:val="1"/>
          <w:numId w:val="6"/>
        </w:numPr>
        <w:rPr>
          <w:i/>
        </w:rPr>
      </w:pPr>
      <w:r w:rsidRPr="0089486F">
        <w:t>сгорание начинается из-за образующихся при разложении газов.</w:t>
      </w:r>
    </w:p>
    <w:p w:rsidR="00C03027" w:rsidRPr="00C03027" w:rsidRDefault="00C03027" w:rsidP="00C03027">
      <w:pPr>
        <w:pStyle w:val="a1"/>
      </w:pPr>
    </w:p>
    <w:p w:rsidR="00C80D1B" w:rsidRDefault="00C80D1B" w:rsidP="00D94470">
      <w:pPr>
        <w:pStyle w:val="a1"/>
      </w:pPr>
    </w:p>
    <w:p w:rsidR="005C0D23" w:rsidRPr="005B4A0F" w:rsidRDefault="005C0D23" w:rsidP="005C0D23">
      <w:pPr>
        <w:pStyle w:val="3"/>
      </w:pPr>
      <w:r>
        <w:t xml:space="preserve">Задача </w:t>
      </w:r>
      <w:r w:rsidRPr="005B4A0F">
        <w:t>8</w:t>
      </w:r>
    </w:p>
    <w:p w:rsidR="005B4A0F" w:rsidRPr="00D66E52" w:rsidRDefault="005B4A0F" w:rsidP="005B4A0F">
      <w:pPr>
        <w:pStyle w:val="a1"/>
      </w:pPr>
      <w:r w:rsidRPr="00D66E52">
        <w:t xml:space="preserve">Элемент </w:t>
      </w:r>
      <w:r w:rsidRPr="00D66E52">
        <w:rPr>
          <w:b/>
          <w:bCs/>
          <w:lang w:val="en-US"/>
        </w:rPr>
        <w:t>X</w:t>
      </w:r>
      <w:r w:rsidRPr="00D66E52">
        <w:t xml:space="preserve"> образует большое количество разнообразных оксокислот, в которых проявляет разные степени окисления. Несмотря на это структурный принцип, лежащий в основе этих соединений, не сложный – в них всегда элемент </w:t>
      </w:r>
      <w:r w:rsidRPr="00D66E52">
        <w:rPr>
          <w:b/>
          <w:bCs/>
          <w:lang w:val="en-US"/>
        </w:rPr>
        <w:t>X</w:t>
      </w:r>
      <w:r w:rsidRPr="00D66E52">
        <w:t xml:space="preserve"> находится в тетраэдрическом (или слегка искаженном тетраэдрическом) окружении и содержится двойная связь с кислородом </w:t>
      </w:r>
      <w:r w:rsidRPr="00D66E52">
        <w:rPr>
          <w:b/>
          <w:bCs/>
          <w:lang w:val="en-US"/>
        </w:rPr>
        <w:t>X</w:t>
      </w:r>
      <w:r w:rsidRPr="00D66E52">
        <w:t>=</w:t>
      </w:r>
      <w:r w:rsidRPr="00D66E52">
        <w:rPr>
          <w:lang w:val="en-US"/>
        </w:rPr>
        <w:t>O</w:t>
      </w:r>
      <w:r w:rsidRPr="00D66E52">
        <w:t>.</w:t>
      </w:r>
    </w:p>
    <w:p w:rsidR="005B4A0F" w:rsidRPr="00D66E52" w:rsidRDefault="005B4A0F" w:rsidP="005B4A0F">
      <w:pPr>
        <w:pStyle w:val="a1"/>
      </w:pPr>
      <w:r w:rsidRPr="00D66E52">
        <w:t xml:space="preserve">Простое вещество </w:t>
      </w:r>
      <w:r w:rsidRPr="00D66E52">
        <w:rPr>
          <w:b/>
          <w:bCs/>
          <w:lang w:val="en-US"/>
        </w:rPr>
        <w:t>X</w:t>
      </w:r>
      <w:r w:rsidRPr="00D66E52">
        <w:t xml:space="preserve"> взаимодействует и растворяется при нагревании в концентрированном растворе гидроксида натрия. Продуктов этой реакции много, но основными являются газ </w:t>
      </w:r>
      <w:r w:rsidRPr="00D66E52">
        <w:rPr>
          <w:b/>
          <w:bCs/>
          <w:lang w:val="en-US"/>
        </w:rPr>
        <w:t>G</w:t>
      </w:r>
      <w:r w:rsidRPr="00D66E52">
        <w:t xml:space="preserve"> и соль </w:t>
      </w:r>
      <w:r w:rsidRPr="00D66E52">
        <w:rPr>
          <w:b/>
          <w:bCs/>
          <w:lang w:val="en-US"/>
        </w:rPr>
        <w:t>B</w:t>
      </w:r>
      <w:r w:rsidRPr="00D66E52">
        <w:rPr>
          <w:b/>
          <w:bCs/>
        </w:rPr>
        <w:t>1</w:t>
      </w:r>
      <w:r w:rsidRPr="00D66E52">
        <w:t xml:space="preserve">. При подкислении раствора соли </w:t>
      </w:r>
      <w:r w:rsidRPr="00D66E52">
        <w:rPr>
          <w:b/>
          <w:bCs/>
          <w:lang w:val="en-US"/>
        </w:rPr>
        <w:t>B</w:t>
      </w:r>
      <w:r w:rsidRPr="00D66E52">
        <w:rPr>
          <w:b/>
          <w:bCs/>
        </w:rPr>
        <w:t>1</w:t>
      </w:r>
      <w:r w:rsidRPr="00D66E52">
        <w:t xml:space="preserve"> получается кислота </w:t>
      </w:r>
      <w:r w:rsidRPr="00D66E52">
        <w:rPr>
          <w:b/>
          <w:bCs/>
          <w:lang w:val="en-US"/>
        </w:rPr>
        <w:t>A</w:t>
      </w:r>
      <w:r w:rsidRPr="00D66E52">
        <w:rPr>
          <w:b/>
          <w:bCs/>
        </w:rPr>
        <w:t>1</w:t>
      </w:r>
      <w:r w:rsidRPr="00D66E52">
        <w:t xml:space="preserve">, которую можно выделить в </w:t>
      </w:r>
      <w:r w:rsidRPr="00D66E52">
        <w:lastRenderedPageBreak/>
        <w:t xml:space="preserve">индивидуальном виде путем продолжительной экстракции диэтиловым эфиром из водных растворов. Кислота </w:t>
      </w:r>
      <w:r w:rsidRPr="00D66E52">
        <w:rPr>
          <w:b/>
          <w:bCs/>
          <w:lang w:val="en-US"/>
        </w:rPr>
        <w:t>A</w:t>
      </w:r>
      <w:r w:rsidRPr="00D66E52">
        <w:rPr>
          <w:b/>
          <w:bCs/>
        </w:rPr>
        <w:t>1</w:t>
      </w:r>
      <w:r w:rsidRPr="00D66E52">
        <w:t xml:space="preserve"> представляет собой белые кристаллы с температурой плавления 26.5°</w:t>
      </w:r>
      <w:r w:rsidRPr="00D66E52">
        <w:rPr>
          <w:lang w:val="en-US"/>
        </w:rPr>
        <w:t>C</w:t>
      </w:r>
      <w:r w:rsidRPr="00D66E52">
        <w:t>.</w:t>
      </w:r>
    </w:p>
    <w:p w:rsidR="005B4A0F" w:rsidRPr="00D66E52" w:rsidRDefault="005B4A0F" w:rsidP="005B4A0F">
      <w:pPr>
        <w:pStyle w:val="a1"/>
      </w:pPr>
      <w:r w:rsidRPr="00D66E52">
        <w:t xml:space="preserve">Если проводить окисление другой аллотропной модификации </w:t>
      </w:r>
      <w:r w:rsidRPr="00D66E52">
        <w:rPr>
          <w:b/>
          <w:bCs/>
          <w:lang w:val="en-US"/>
        </w:rPr>
        <w:t>X</w:t>
      </w:r>
      <w:r w:rsidRPr="00D66E52">
        <w:t xml:space="preserve"> хлоритом натрия или перекисью водорода в щелочной среде, образуется соль </w:t>
      </w:r>
      <w:r w:rsidRPr="00D66E52">
        <w:rPr>
          <w:b/>
          <w:bCs/>
          <w:lang w:val="en-US"/>
        </w:rPr>
        <w:t>B</w:t>
      </w:r>
      <w:r w:rsidRPr="00D66E52">
        <w:rPr>
          <w:b/>
          <w:bCs/>
        </w:rPr>
        <w:t>2</w:t>
      </w:r>
      <w:r w:rsidRPr="00D66E52">
        <w:t xml:space="preserve">. Путем ионного обмена на катионообменной колонке из соли </w:t>
      </w:r>
      <w:r w:rsidRPr="00D66E52">
        <w:rPr>
          <w:b/>
          <w:bCs/>
          <w:lang w:val="en-US"/>
        </w:rPr>
        <w:t>B</w:t>
      </w:r>
      <w:r w:rsidRPr="00D66E52">
        <w:rPr>
          <w:b/>
          <w:bCs/>
        </w:rPr>
        <w:t>2</w:t>
      </w:r>
      <w:r w:rsidRPr="00D66E52">
        <w:t xml:space="preserve"> выделяют дигидрат кислоты </w:t>
      </w:r>
      <w:r w:rsidRPr="00D66E52">
        <w:rPr>
          <w:b/>
          <w:bCs/>
          <w:lang w:val="en-US"/>
        </w:rPr>
        <w:t>A</w:t>
      </w:r>
      <w:r w:rsidRPr="00D66E52">
        <w:rPr>
          <w:b/>
          <w:bCs/>
        </w:rPr>
        <w:t>2</w:t>
      </w:r>
      <w:r w:rsidRPr="00D66E52">
        <w:t xml:space="preserve"> (ω(</w:t>
      </w:r>
      <w:r w:rsidRPr="00D66E52">
        <w:rPr>
          <w:lang w:val="en-US"/>
        </w:rPr>
        <w:t>H</w:t>
      </w:r>
      <w:r w:rsidRPr="00D66E52">
        <w:rPr>
          <w:vertAlign w:val="subscript"/>
        </w:rPr>
        <w:t>2</w:t>
      </w:r>
      <w:r w:rsidRPr="00D66E52">
        <w:rPr>
          <w:lang w:val="en-US"/>
        </w:rPr>
        <w:t>O</w:t>
      </w:r>
      <w:r w:rsidRPr="00D66E52">
        <w:t xml:space="preserve">) = 18.18%), который далее подвергается вакуумной дегидратации над </w:t>
      </w:r>
      <w:r w:rsidRPr="00D66E52">
        <w:rPr>
          <w:lang w:val="en-US"/>
        </w:rPr>
        <w:t>P</w:t>
      </w:r>
      <w:r w:rsidRPr="00D66E52">
        <w:rPr>
          <w:vertAlign w:val="subscript"/>
        </w:rPr>
        <w:t>2</w:t>
      </w:r>
      <w:r w:rsidRPr="00D66E52">
        <w:rPr>
          <w:lang w:val="en-US"/>
        </w:rPr>
        <w:t>O</w:t>
      </w:r>
      <w:r w:rsidRPr="00D66E52">
        <w:rPr>
          <w:vertAlign w:val="subscript"/>
        </w:rPr>
        <w:t>5</w:t>
      </w:r>
      <w:r w:rsidRPr="00D66E52">
        <w:t xml:space="preserve"> для получения безводной кислоты. Молекулы кислоты </w:t>
      </w:r>
      <w:r w:rsidRPr="00D66E52">
        <w:rPr>
          <w:b/>
          <w:bCs/>
          <w:lang w:val="en-US"/>
        </w:rPr>
        <w:t>A</w:t>
      </w:r>
      <w:r w:rsidRPr="00D66E52">
        <w:rPr>
          <w:b/>
          <w:bCs/>
        </w:rPr>
        <w:t>2</w:t>
      </w:r>
      <w:r w:rsidRPr="00D66E52">
        <w:t xml:space="preserve"> имеют такие элементы симметрии, как центр инверсии, поворотная ось второго порядка и перпендикулярную ей плоскость зеркального отражения.</w:t>
      </w:r>
    </w:p>
    <w:p w:rsidR="005B4A0F" w:rsidRPr="00D66E52" w:rsidRDefault="005B4A0F" w:rsidP="005B4A0F">
      <w:pPr>
        <w:pStyle w:val="a1"/>
      </w:pPr>
      <w:r w:rsidRPr="00D66E52">
        <w:t xml:space="preserve">Кислота </w:t>
      </w:r>
      <w:r w:rsidRPr="00D66E52">
        <w:rPr>
          <w:b/>
          <w:bCs/>
          <w:lang w:val="en-US"/>
        </w:rPr>
        <w:t>A</w:t>
      </w:r>
      <w:r w:rsidRPr="00D66E52">
        <w:rPr>
          <w:b/>
          <w:bCs/>
        </w:rPr>
        <w:t>2</w:t>
      </w:r>
      <w:r w:rsidRPr="00D66E52">
        <w:t xml:space="preserve"> разлагается при 73°</w:t>
      </w:r>
      <w:r w:rsidRPr="00D66E52">
        <w:rPr>
          <w:lang w:val="en-US"/>
        </w:rPr>
        <w:t>C</w:t>
      </w:r>
      <w:r w:rsidRPr="00D66E52">
        <w:t xml:space="preserve">, однако даже при незначительном нагревании параллельно могут протекать два процесса: изомеризация (перегруппировка) в кислоту </w:t>
      </w:r>
      <w:r w:rsidRPr="00D66E52">
        <w:rPr>
          <w:b/>
          <w:bCs/>
          <w:lang w:val="en-US"/>
        </w:rPr>
        <w:t>A</w:t>
      </w:r>
      <w:r w:rsidRPr="00D66E52">
        <w:rPr>
          <w:b/>
          <w:bCs/>
        </w:rPr>
        <w:t>3</w:t>
      </w:r>
      <w:r w:rsidRPr="00D66E52">
        <w:t xml:space="preserve">, а также диспропорционирование с образованием смеси эквимолярных количеств двух кислот – </w:t>
      </w:r>
      <w:r w:rsidRPr="00D66E52">
        <w:rPr>
          <w:b/>
          <w:bCs/>
          <w:lang w:val="en-US"/>
        </w:rPr>
        <w:t>A</w:t>
      </w:r>
      <w:r w:rsidRPr="00D66E52">
        <w:rPr>
          <w:b/>
          <w:bCs/>
        </w:rPr>
        <w:t>4</w:t>
      </w:r>
      <w:r w:rsidRPr="00D66E52">
        <w:t xml:space="preserve"> и </w:t>
      </w:r>
      <w:r w:rsidRPr="00D66E52">
        <w:rPr>
          <w:b/>
          <w:bCs/>
          <w:lang w:val="en-US"/>
        </w:rPr>
        <w:t>A</w:t>
      </w:r>
      <w:r w:rsidRPr="00D66E52">
        <w:rPr>
          <w:b/>
          <w:bCs/>
        </w:rPr>
        <w:t>5</w:t>
      </w:r>
      <w:r w:rsidRPr="00D66E52">
        <w:t xml:space="preserve">. Молекулы кислоты </w:t>
      </w:r>
      <w:r w:rsidRPr="00D66E52">
        <w:rPr>
          <w:b/>
          <w:bCs/>
          <w:lang w:val="en-US"/>
        </w:rPr>
        <w:t>A</w:t>
      </w:r>
      <w:r w:rsidRPr="00D66E52">
        <w:rPr>
          <w:b/>
          <w:bCs/>
        </w:rPr>
        <w:t>3</w:t>
      </w:r>
      <w:r w:rsidRPr="00D66E52">
        <w:t xml:space="preserve"> уже не имеют поворотной оси второго порядка и плоскости зеркального отражения, а по данным спектроскопии ЯМР на ядрах </w:t>
      </w:r>
      <w:r w:rsidRPr="00D66E52">
        <w:rPr>
          <w:b/>
          <w:bCs/>
          <w:lang w:val="en-US"/>
        </w:rPr>
        <w:t>X</w:t>
      </w:r>
      <w:r w:rsidRPr="00D66E52">
        <w:t xml:space="preserve"> в структуре есть два неэквивалентных атома </w:t>
      </w:r>
      <w:r w:rsidRPr="00D66E52">
        <w:rPr>
          <w:b/>
          <w:bCs/>
          <w:lang w:val="en-US"/>
        </w:rPr>
        <w:t>X</w:t>
      </w:r>
      <w:r w:rsidRPr="00D66E52">
        <w:t xml:space="preserve">. Молекулы кислот </w:t>
      </w:r>
      <w:r w:rsidRPr="00D66E52">
        <w:rPr>
          <w:b/>
          <w:bCs/>
          <w:lang w:val="en-US"/>
        </w:rPr>
        <w:t>A</w:t>
      </w:r>
      <w:r w:rsidRPr="00D66E52">
        <w:rPr>
          <w:b/>
          <w:bCs/>
        </w:rPr>
        <w:t>4</w:t>
      </w:r>
      <w:r w:rsidRPr="00D66E52">
        <w:t xml:space="preserve"> и </w:t>
      </w:r>
      <w:r w:rsidRPr="00D66E52">
        <w:rPr>
          <w:b/>
          <w:bCs/>
          <w:lang w:val="en-US"/>
        </w:rPr>
        <w:t>A</w:t>
      </w:r>
      <w:r w:rsidRPr="00D66E52">
        <w:rPr>
          <w:b/>
          <w:bCs/>
        </w:rPr>
        <w:t>5</w:t>
      </w:r>
      <w:r w:rsidRPr="00D66E52">
        <w:t xml:space="preserve"> очень похожи – обе имеют плоскость зеркального отражения, однако </w:t>
      </w:r>
      <w:r w:rsidRPr="00D66E52">
        <w:rPr>
          <w:b/>
          <w:bCs/>
          <w:lang w:val="en-US"/>
        </w:rPr>
        <w:t>A</w:t>
      </w:r>
      <w:r w:rsidRPr="00D66E52">
        <w:rPr>
          <w:b/>
          <w:bCs/>
        </w:rPr>
        <w:t>5</w:t>
      </w:r>
      <w:r w:rsidRPr="00D66E52">
        <w:t xml:space="preserve"> содержит большее число атомов кислорода, что придает ей еще одну плоскость зеркального отражения (перпендикулярную первой плоскости) и поворотная ось второго порядка, которая проходит по линии пересечения плоскостей.</w:t>
      </w:r>
    </w:p>
    <w:p w:rsidR="005B4A0F" w:rsidRPr="00D66E52" w:rsidRDefault="005B4A0F" w:rsidP="005B4A0F">
      <w:pPr>
        <w:pStyle w:val="a1"/>
        <w:rPr>
          <w:b/>
          <w:bCs/>
        </w:rPr>
      </w:pPr>
      <w:r w:rsidRPr="00D66E52">
        <w:t xml:space="preserve">Формальная степень окисления элемента </w:t>
      </w:r>
      <w:r w:rsidRPr="00D66E52">
        <w:rPr>
          <w:b/>
          <w:bCs/>
          <w:lang w:val="en-US"/>
        </w:rPr>
        <w:t>X</w:t>
      </w:r>
      <w:r w:rsidRPr="00D66E52">
        <w:t xml:space="preserve"> увеличивается в ряду кислот </w:t>
      </w:r>
      <w:r w:rsidRPr="00D66E52">
        <w:rPr>
          <w:b/>
          <w:bCs/>
          <w:lang w:val="en-US"/>
        </w:rPr>
        <w:t>A</w:t>
      </w:r>
      <w:r w:rsidRPr="00D66E52">
        <w:rPr>
          <w:b/>
          <w:bCs/>
        </w:rPr>
        <w:t>1</w:t>
      </w:r>
      <w:r w:rsidRPr="005B4A0F">
        <w:rPr>
          <w:bCs/>
        </w:rPr>
        <w:t xml:space="preserve"> – </w:t>
      </w:r>
      <w:r w:rsidRPr="00D66E52">
        <w:rPr>
          <w:b/>
          <w:bCs/>
          <w:lang w:val="en-US"/>
        </w:rPr>
        <w:t>A</w:t>
      </w:r>
      <w:r w:rsidRPr="00D66E52">
        <w:rPr>
          <w:b/>
          <w:bCs/>
        </w:rPr>
        <w:t>4</w:t>
      </w:r>
      <w:r w:rsidRPr="005B4A0F">
        <w:rPr>
          <w:bCs/>
        </w:rPr>
        <w:t xml:space="preserve"> – </w:t>
      </w:r>
      <w:r w:rsidRPr="00D66E52">
        <w:rPr>
          <w:b/>
          <w:bCs/>
          <w:lang w:val="en-US"/>
        </w:rPr>
        <w:t>A</w:t>
      </w:r>
      <w:r w:rsidRPr="00D66E52">
        <w:rPr>
          <w:b/>
          <w:bCs/>
        </w:rPr>
        <w:t>2</w:t>
      </w:r>
      <w:r w:rsidRPr="005B4A0F">
        <w:rPr>
          <w:bCs/>
        </w:rPr>
        <w:t xml:space="preserve"> – </w:t>
      </w:r>
      <w:r w:rsidRPr="00D66E52">
        <w:rPr>
          <w:b/>
          <w:bCs/>
          <w:lang w:val="en-US"/>
        </w:rPr>
        <w:t>A</w:t>
      </w:r>
      <w:r w:rsidRPr="00D66E52">
        <w:rPr>
          <w:b/>
          <w:bCs/>
        </w:rPr>
        <w:t>5</w:t>
      </w:r>
      <w:r w:rsidRPr="005B4A0F">
        <w:rPr>
          <w:bCs/>
        </w:rPr>
        <w:t>.</w:t>
      </w:r>
    </w:p>
    <w:p w:rsidR="005B4A0F" w:rsidRPr="00D66E52" w:rsidRDefault="005B4A0F" w:rsidP="005B4A0F">
      <w:pPr>
        <w:pStyle w:val="a"/>
        <w:numPr>
          <w:ilvl w:val="0"/>
          <w:numId w:val="9"/>
        </w:numPr>
      </w:pPr>
      <w:r w:rsidRPr="00D66E52">
        <w:t>Определите неизвестные вещества и запишите уравнения упомянутых химических реакций.</w:t>
      </w:r>
    </w:p>
    <w:p w:rsidR="005B4A0F" w:rsidRPr="00D66E52" w:rsidRDefault="005B4A0F" w:rsidP="005B4A0F">
      <w:pPr>
        <w:pStyle w:val="a"/>
      </w:pPr>
      <w:r w:rsidRPr="00D66E52">
        <w:t xml:space="preserve">Изобразите строение молекул кислот </w:t>
      </w:r>
      <w:r w:rsidRPr="00D66E52">
        <w:rPr>
          <w:b/>
          <w:bCs/>
          <w:lang w:val="en-US"/>
        </w:rPr>
        <w:t>A</w:t>
      </w:r>
      <w:r w:rsidRPr="00D66E52">
        <w:rPr>
          <w:b/>
          <w:bCs/>
        </w:rPr>
        <w:t>1</w:t>
      </w:r>
      <w:r w:rsidR="004F4E8C" w:rsidRPr="004F4E8C">
        <w:rPr>
          <w:bCs/>
        </w:rPr>
        <w:t xml:space="preserve"> – </w:t>
      </w:r>
      <w:r w:rsidRPr="00D66E52">
        <w:rPr>
          <w:b/>
          <w:bCs/>
          <w:lang w:val="en-US"/>
        </w:rPr>
        <w:t>A</w:t>
      </w:r>
      <w:r w:rsidRPr="00D66E52">
        <w:rPr>
          <w:b/>
          <w:bCs/>
        </w:rPr>
        <w:t>5</w:t>
      </w:r>
      <w:r w:rsidRPr="00D66E52">
        <w:t xml:space="preserve"> с учетом указанных элементов симметрии.</w:t>
      </w:r>
    </w:p>
    <w:p w:rsidR="005B4A0F" w:rsidRPr="00D66E52" w:rsidRDefault="005B4A0F" w:rsidP="005B4A0F">
      <w:pPr>
        <w:pStyle w:val="a1"/>
      </w:pPr>
      <w:r w:rsidRPr="00D66E52">
        <w:t xml:space="preserve">Существуют и другие оксокислоты </w:t>
      </w:r>
      <w:r w:rsidRPr="00D66E52">
        <w:rPr>
          <w:b/>
          <w:bCs/>
          <w:lang w:val="en-US"/>
        </w:rPr>
        <w:t>X</w:t>
      </w:r>
      <w:r w:rsidRPr="00D66E52">
        <w:t xml:space="preserve">, однако многие из них трудно выделить в чистом виде, а известны в основном их соли. Так в ряду средних натриевых солей </w:t>
      </w:r>
      <w:r w:rsidRPr="00D66E52">
        <w:rPr>
          <w:b/>
          <w:bCs/>
          <w:lang w:val="en-US"/>
        </w:rPr>
        <w:t>B</w:t>
      </w:r>
      <w:r w:rsidRPr="00D66E52">
        <w:rPr>
          <w:b/>
          <w:bCs/>
        </w:rPr>
        <w:t>6 – </w:t>
      </w:r>
      <w:r w:rsidRPr="00D66E52">
        <w:rPr>
          <w:b/>
          <w:bCs/>
          <w:lang w:val="en-US"/>
        </w:rPr>
        <w:t>B</w:t>
      </w:r>
      <w:r w:rsidRPr="00D66E52">
        <w:rPr>
          <w:b/>
          <w:bCs/>
        </w:rPr>
        <w:t>7 – </w:t>
      </w:r>
      <w:r w:rsidRPr="00D66E52">
        <w:rPr>
          <w:b/>
          <w:bCs/>
          <w:lang w:val="en-US"/>
        </w:rPr>
        <w:t>B</w:t>
      </w:r>
      <w:r w:rsidRPr="00D66E52">
        <w:rPr>
          <w:b/>
          <w:bCs/>
        </w:rPr>
        <w:t>8</w:t>
      </w:r>
      <w:r w:rsidRPr="00D66E52">
        <w:t xml:space="preserve"> содержится о</w:t>
      </w:r>
      <w:r w:rsidR="00096726">
        <w:t>динаковое число атомов натрия и</w:t>
      </w:r>
      <w:r w:rsidR="00096726" w:rsidRPr="0081313D">
        <w:t xml:space="preserve"> </w:t>
      </w:r>
      <w:r w:rsidRPr="00D66E52">
        <w:rPr>
          <w:b/>
          <w:bCs/>
          <w:lang w:val="en-US"/>
        </w:rPr>
        <w:t>X</w:t>
      </w:r>
      <w:r w:rsidRPr="00D66E52">
        <w:t xml:space="preserve">. Число атомов кислорода в этом ряду увеличивается на единицу, а массовая доля кислорода в </w:t>
      </w:r>
      <w:r w:rsidRPr="00D66E52">
        <w:rPr>
          <w:b/>
          <w:bCs/>
          <w:lang w:val="en-US"/>
        </w:rPr>
        <w:t>B</w:t>
      </w:r>
      <w:r w:rsidRPr="00D66E52">
        <w:rPr>
          <w:b/>
          <w:bCs/>
        </w:rPr>
        <w:t>6</w:t>
      </w:r>
      <w:r w:rsidRPr="00D66E52">
        <w:t xml:space="preserve"> и </w:t>
      </w:r>
      <w:r w:rsidRPr="00D66E52">
        <w:rPr>
          <w:b/>
          <w:bCs/>
          <w:lang w:val="en-US"/>
        </w:rPr>
        <w:t>B</w:t>
      </w:r>
      <w:r w:rsidRPr="00D66E52">
        <w:rPr>
          <w:b/>
          <w:bCs/>
        </w:rPr>
        <w:t>7</w:t>
      </w:r>
      <w:r w:rsidRPr="00D66E52">
        <w:t xml:space="preserve"> составляет 38.10% и 40.91% соответственно.</w:t>
      </w:r>
    </w:p>
    <w:p w:rsidR="005B4A0F" w:rsidRPr="00D66E52" w:rsidRDefault="005B4A0F" w:rsidP="005B4A0F">
      <w:pPr>
        <w:pStyle w:val="a"/>
      </w:pPr>
      <w:r w:rsidRPr="00D66E52">
        <w:t xml:space="preserve">Установите состав солей </w:t>
      </w:r>
      <w:r w:rsidRPr="00D66E52">
        <w:rPr>
          <w:b/>
          <w:bCs/>
          <w:lang w:val="en-US"/>
        </w:rPr>
        <w:t>B</w:t>
      </w:r>
      <w:r w:rsidRPr="00D66E52">
        <w:rPr>
          <w:b/>
          <w:bCs/>
        </w:rPr>
        <w:t>6</w:t>
      </w:r>
      <w:r w:rsidRPr="005B4A0F">
        <w:rPr>
          <w:bCs/>
        </w:rPr>
        <w:t xml:space="preserve"> – </w:t>
      </w:r>
      <w:r w:rsidRPr="00D66E52">
        <w:rPr>
          <w:b/>
          <w:bCs/>
          <w:lang w:val="en-US"/>
        </w:rPr>
        <w:t>B</w:t>
      </w:r>
      <w:r w:rsidRPr="00D66E52">
        <w:rPr>
          <w:b/>
          <w:bCs/>
        </w:rPr>
        <w:t>8</w:t>
      </w:r>
      <w:r w:rsidRPr="00D66E52">
        <w:t>.</w:t>
      </w:r>
    </w:p>
    <w:p w:rsidR="005B4A0F" w:rsidRPr="00D66E52" w:rsidRDefault="005B4A0F" w:rsidP="005B4A0F">
      <w:pPr>
        <w:pStyle w:val="a"/>
      </w:pPr>
      <w:r w:rsidRPr="00D66E52">
        <w:t xml:space="preserve">Предложите строение анионов кислотных остатков в </w:t>
      </w:r>
      <w:r w:rsidRPr="00D66E52">
        <w:rPr>
          <w:b/>
          <w:bCs/>
          <w:lang w:val="en-US"/>
        </w:rPr>
        <w:t>B</w:t>
      </w:r>
      <w:r w:rsidRPr="00D66E52">
        <w:rPr>
          <w:b/>
          <w:bCs/>
        </w:rPr>
        <w:t>6</w:t>
      </w:r>
      <w:r w:rsidRPr="005B4A0F">
        <w:rPr>
          <w:bCs/>
        </w:rPr>
        <w:t xml:space="preserve"> – </w:t>
      </w:r>
      <w:r w:rsidRPr="00D66E52">
        <w:rPr>
          <w:b/>
          <w:bCs/>
          <w:lang w:val="en-US"/>
        </w:rPr>
        <w:t>B</w:t>
      </w:r>
      <w:r w:rsidRPr="00D66E52">
        <w:rPr>
          <w:b/>
          <w:bCs/>
        </w:rPr>
        <w:t>8</w:t>
      </w:r>
      <w:r w:rsidRPr="00D66E52">
        <w:t>.</w:t>
      </w:r>
    </w:p>
    <w:p w:rsidR="0089486F" w:rsidRDefault="0089486F" w:rsidP="00D94470">
      <w:pPr>
        <w:pStyle w:val="a1"/>
      </w:pPr>
    </w:p>
    <w:p w:rsidR="00404970" w:rsidRPr="00B91CA2" w:rsidRDefault="00404970" w:rsidP="00D94470">
      <w:pPr>
        <w:pStyle w:val="a1"/>
      </w:pPr>
    </w:p>
    <w:sectPr w:rsidR="00404970" w:rsidRPr="00B91CA2" w:rsidSect="00DE76A8">
      <w:headerReference w:type="default" r:id="rId31"/>
      <w:footerReference w:type="even" r:id="rId32"/>
      <w:footerReference w:type="default" r:id="rId33"/>
      <w:pgSz w:w="11906" w:h="16838" w:code="9"/>
      <w:pgMar w:top="851" w:right="851" w:bottom="851" w:left="851" w:header="397" w:footer="709" w:gutter="0"/>
      <w:pgNumType w:fmt="numberInDash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123E" w:rsidRDefault="0069123E" w:rsidP="00B67344">
      <w:pPr>
        <w:spacing w:after="0" w:line="240" w:lineRule="auto"/>
      </w:pPr>
      <w:r>
        <w:separator/>
      </w:r>
    </w:p>
  </w:endnote>
  <w:endnote w:type="continuationSeparator" w:id="0">
    <w:p w:rsidR="0069123E" w:rsidRDefault="0069123E" w:rsidP="00B673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4E8C" w:rsidRDefault="004F4E8C" w:rsidP="002D49C8">
    <w:pPr>
      <w:pStyle w:val="ad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4F4E8C" w:rsidRDefault="004F4E8C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4E8C" w:rsidRDefault="004F4E8C" w:rsidP="002D49C8">
    <w:pPr>
      <w:pStyle w:val="ad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 w:rsidR="00CA78A3">
      <w:rPr>
        <w:rStyle w:val="af5"/>
        <w:noProof/>
      </w:rPr>
      <w:t>- 1 -</w:t>
    </w:r>
    <w:r>
      <w:rPr>
        <w:rStyle w:val="af5"/>
      </w:rPr>
      <w:fldChar w:fldCharType="end"/>
    </w:r>
  </w:p>
  <w:p w:rsidR="004F4E8C" w:rsidRDefault="004F4E8C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123E" w:rsidRDefault="0069123E" w:rsidP="00B67344">
      <w:pPr>
        <w:spacing w:after="0" w:line="240" w:lineRule="auto"/>
      </w:pPr>
      <w:r>
        <w:separator/>
      </w:r>
    </w:p>
  </w:footnote>
  <w:footnote w:type="continuationSeparator" w:id="0">
    <w:p w:rsidR="0069123E" w:rsidRDefault="0069123E" w:rsidP="00B673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927"/>
      <w:gridCol w:w="4927"/>
    </w:tblGrid>
    <w:tr w:rsidR="004F4E8C" w:rsidRPr="00ED6B11" w:rsidTr="00DE76A8">
      <w:tblPrEx>
        <w:tblCellMar>
          <w:top w:w="0" w:type="dxa"/>
          <w:bottom w:w="0" w:type="dxa"/>
        </w:tblCellMar>
      </w:tblPrEx>
      <w:trPr>
        <w:trHeight w:val="224"/>
        <w:jc w:val="center"/>
      </w:trPr>
      <w:tc>
        <w:tcPr>
          <w:tcW w:w="9854" w:type="dxa"/>
          <w:gridSpan w:val="2"/>
        </w:tcPr>
        <w:p w:rsidR="004F4E8C" w:rsidRPr="00DF1A74" w:rsidRDefault="004F4E8C" w:rsidP="00DE76A8">
          <w:pPr>
            <w:pStyle w:val="ab"/>
            <w:tabs>
              <w:tab w:val="clear" w:pos="9355"/>
              <w:tab w:val="right" w:pos="9638"/>
            </w:tabs>
            <w:jc w:val="center"/>
            <w:rPr>
              <w:sz w:val="20"/>
              <w:lang w:val="en-US"/>
            </w:rPr>
          </w:pPr>
          <w:r w:rsidRPr="00ED6B11">
            <w:rPr>
              <w:sz w:val="20"/>
            </w:rPr>
            <w:t>5</w:t>
          </w:r>
          <w:r>
            <w:rPr>
              <w:sz w:val="20"/>
              <w:lang w:val="en-US"/>
            </w:rPr>
            <w:t>6</w:t>
          </w:r>
          <w:r w:rsidRPr="00ED6B11">
            <w:rPr>
              <w:sz w:val="20"/>
            </w:rPr>
            <w:t>-я Международная Менделеевская Олимпиада, 20</w:t>
          </w:r>
          <w:r>
            <w:rPr>
              <w:sz w:val="20"/>
              <w:lang w:val="en-US"/>
            </w:rPr>
            <w:t>22</w:t>
          </w:r>
          <w:r w:rsidRPr="00ED6B11">
            <w:rPr>
              <w:sz w:val="20"/>
            </w:rPr>
            <w:t xml:space="preserve"> </w:t>
          </w:r>
          <w:r w:rsidRPr="00ED6B11">
            <w:rPr>
              <w:sz w:val="20"/>
            </w:rPr>
            <w:tab/>
          </w:r>
        </w:p>
      </w:tc>
    </w:tr>
    <w:tr w:rsidR="004F4E8C" w:rsidRPr="00ED6B11" w:rsidTr="00DE76A8">
      <w:tblPrEx>
        <w:tblCellMar>
          <w:top w:w="0" w:type="dxa"/>
          <w:bottom w:w="0" w:type="dxa"/>
        </w:tblCellMar>
      </w:tblPrEx>
      <w:trPr>
        <w:trHeight w:val="180"/>
        <w:jc w:val="center"/>
      </w:trPr>
      <w:tc>
        <w:tcPr>
          <w:tcW w:w="4927" w:type="dxa"/>
        </w:tcPr>
        <w:p w:rsidR="004F4E8C" w:rsidRPr="00ED6B11" w:rsidRDefault="004F4E8C" w:rsidP="00DE76A8">
          <w:pPr>
            <w:pStyle w:val="ab"/>
            <w:rPr>
              <w:sz w:val="20"/>
            </w:rPr>
          </w:pPr>
          <w:r>
            <w:rPr>
              <w:sz w:val="20"/>
              <w:lang w:val="en-US"/>
            </w:rPr>
            <w:t>I</w:t>
          </w:r>
          <w:r w:rsidRPr="00ED6B11">
            <w:rPr>
              <w:sz w:val="20"/>
              <w:lang w:val="en-US"/>
            </w:rPr>
            <w:t xml:space="preserve"> </w:t>
          </w:r>
          <w:r w:rsidRPr="00ED6B11">
            <w:rPr>
              <w:sz w:val="20"/>
            </w:rPr>
            <w:t>теоретический тур</w:t>
          </w:r>
        </w:p>
      </w:tc>
      <w:tc>
        <w:tcPr>
          <w:tcW w:w="4927" w:type="dxa"/>
        </w:tcPr>
        <w:p w:rsidR="004F4E8C" w:rsidRPr="00ED6B11" w:rsidRDefault="004F4E8C" w:rsidP="00DE76A8">
          <w:pPr>
            <w:pStyle w:val="ab"/>
            <w:jc w:val="right"/>
            <w:rPr>
              <w:sz w:val="20"/>
            </w:rPr>
          </w:pPr>
          <w:r w:rsidRPr="00ED6B11">
            <w:rPr>
              <w:sz w:val="20"/>
            </w:rPr>
            <w:t>Задания</w:t>
          </w:r>
        </w:p>
      </w:tc>
    </w:tr>
  </w:tbl>
  <w:p w:rsidR="004F4E8C" w:rsidRPr="00DE76A8" w:rsidRDefault="004F4E8C">
    <w:pPr>
      <w:pStyle w:val="ab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BD59E8"/>
    <w:multiLevelType w:val="multilevel"/>
    <w:tmpl w:val="0BA4F54C"/>
    <w:name w:val="."/>
    <w:lvl w:ilvl="0">
      <w:start w:val="7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  <w:color w:val="auto"/>
        <w:sz w:val="24"/>
      </w:rPr>
    </w:lvl>
    <w:lvl w:ilvl="2">
      <w:start w:val="33628692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63110880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233768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233740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233768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6B544B77"/>
    <w:multiLevelType w:val="hybridMultilevel"/>
    <w:tmpl w:val="C5C23DC0"/>
    <w:lvl w:ilvl="0" w:tplc="60D08C1A">
      <w:start w:val="1"/>
      <w:numFmt w:val="decimal"/>
      <w:pStyle w:val="a"/>
      <w:lvlText w:val="%1."/>
      <w:lvlJc w:val="left"/>
      <w:pPr>
        <w:tabs>
          <w:tab w:val="num" w:pos="0"/>
        </w:tabs>
        <w:ind w:left="0" w:firstLine="0"/>
      </w:pPr>
      <w:rPr>
        <w:rFonts w:hint="default"/>
        <w:b/>
        <w:i w:val="0"/>
        <w:color w:val="auto"/>
        <w:sz w:val="24"/>
      </w:rPr>
    </w:lvl>
    <w:lvl w:ilvl="1" w:tplc="3C0856E0">
      <w:start w:val="1"/>
      <w:numFmt w:val="bullet"/>
      <w:lvlText w:val=""/>
      <w:lvlJc w:val="left"/>
      <w:pPr>
        <w:tabs>
          <w:tab w:val="num" w:pos="371"/>
        </w:tabs>
        <w:ind w:left="371" w:firstLine="709"/>
      </w:pPr>
      <w:rPr>
        <w:rFonts w:ascii="Symbol" w:hAnsi="Symbol" w:hint="default"/>
        <w:b/>
        <w:i w:val="0"/>
        <w:color w:val="auto"/>
        <w:sz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1"/>
    <w:lvlOverride w:ilvl="0">
      <w:startOverride w:val="1"/>
    </w:lvlOverride>
  </w:num>
  <w:num w:numId="5">
    <w:abstractNumId w:val="1"/>
    <w:lvlOverride w:ilvl="0">
      <w:startOverride w:val="1"/>
    </w:lvlOverride>
  </w:num>
  <w:num w:numId="6">
    <w:abstractNumId w:val="0"/>
  </w:num>
  <w:num w:numId="7">
    <w:abstractNumId w:val="1"/>
  </w:num>
  <w:num w:numId="8">
    <w:abstractNumId w:val="1"/>
    <w:lvlOverride w:ilvl="0">
      <w:startOverride w:val="1"/>
    </w:lvlOverride>
  </w:num>
  <w:num w:numId="9">
    <w:abstractNumId w:val="1"/>
    <w:lvlOverride w:ilvl="0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317"/>
    <w:rsid w:val="00002307"/>
    <w:rsid w:val="00003520"/>
    <w:rsid w:val="000064E4"/>
    <w:rsid w:val="00016A32"/>
    <w:rsid w:val="00020878"/>
    <w:rsid w:val="000225BF"/>
    <w:rsid w:val="000236F7"/>
    <w:rsid w:val="00025372"/>
    <w:rsid w:val="00054A8D"/>
    <w:rsid w:val="000607E5"/>
    <w:rsid w:val="00060E3C"/>
    <w:rsid w:val="000619FD"/>
    <w:rsid w:val="0006387D"/>
    <w:rsid w:val="000652F2"/>
    <w:rsid w:val="00072899"/>
    <w:rsid w:val="000854A6"/>
    <w:rsid w:val="00087B6D"/>
    <w:rsid w:val="00090D85"/>
    <w:rsid w:val="0009306A"/>
    <w:rsid w:val="0009511A"/>
    <w:rsid w:val="00096726"/>
    <w:rsid w:val="00097D2A"/>
    <w:rsid w:val="000A165B"/>
    <w:rsid w:val="000A1F76"/>
    <w:rsid w:val="000A2DA9"/>
    <w:rsid w:val="000A691A"/>
    <w:rsid w:val="000B21E4"/>
    <w:rsid w:val="000B3640"/>
    <w:rsid w:val="000B3F76"/>
    <w:rsid w:val="000B71F8"/>
    <w:rsid w:val="000B78C1"/>
    <w:rsid w:val="000C36CB"/>
    <w:rsid w:val="000C444D"/>
    <w:rsid w:val="000C4715"/>
    <w:rsid w:val="000C4FC1"/>
    <w:rsid w:val="000C6FBD"/>
    <w:rsid w:val="000D09D1"/>
    <w:rsid w:val="000D12CC"/>
    <w:rsid w:val="000D263B"/>
    <w:rsid w:val="000D30B7"/>
    <w:rsid w:val="000D3429"/>
    <w:rsid w:val="00102A07"/>
    <w:rsid w:val="0010488D"/>
    <w:rsid w:val="00106739"/>
    <w:rsid w:val="001075EB"/>
    <w:rsid w:val="00113620"/>
    <w:rsid w:val="00115629"/>
    <w:rsid w:val="00120890"/>
    <w:rsid w:val="00121BF0"/>
    <w:rsid w:val="00122DC8"/>
    <w:rsid w:val="001230FD"/>
    <w:rsid w:val="00126DC8"/>
    <w:rsid w:val="0015070F"/>
    <w:rsid w:val="0015393D"/>
    <w:rsid w:val="001564BC"/>
    <w:rsid w:val="0016117A"/>
    <w:rsid w:val="00167BC4"/>
    <w:rsid w:val="001740AA"/>
    <w:rsid w:val="0018037C"/>
    <w:rsid w:val="001875B7"/>
    <w:rsid w:val="00190E42"/>
    <w:rsid w:val="001A538F"/>
    <w:rsid w:val="001A74F3"/>
    <w:rsid w:val="001C26A5"/>
    <w:rsid w:val="001F02D8"/>
    <w:rsid w:val="001F54F2"/>
    <w:rsid w:val="001F7A8D"/>
    <w:rsid w:val="0020232C"/>
    <w:rsid w:val="002049B6"/>
    <w:rsid w:val="00211944"/>
    <w:rsid w:val="00223E46"/>
    <w:rsid w:val="00226771"/>
    <w:rsid w:val="00233AA2"/>
    <w:rsid w:val="00241AF9"/>
    <w:rsid w:val="00247ABD"/>
    <w:rsid w:val="0025211A"/>
    <w:rsid w:val="00255A84"/>
    <w:rsid w:val="00257A15"/>
    <w:rsid w:val="00260556"/>
    <w:rsid w:val="002641FC"/>
    <w:rsid w:val="00270897"/>
    <w:rsid w:val="00283221"/>
    <w:rsid w:val="00283ADC"/>
    <w:rsid w:val="00292D5F"/>
    <w:rsid w:val="002B1666"/>
    <w:rsid w:val="002B392F"/>
    <w:rsid w:val="002C3F2F"/>
    <w:rsid w:val="002C7C60"/>
    <w:rsid w:val="002D456B"/>
    <w:rsid w:val="002D49C8"/>
    <w:rsid w:val="002D4A32"/>
    <w:rsid w:val="002D73E1"/>
    <w:rsid w:val="002D7434"/>
    <w:rsid w:val="002D7B3F"/>
    <w:rsid w:val="002F0611"/>
    <w:rsid w:val="002F3E46"/>
    <w:rsid w:val="002F59F5"/>
    <w:rsid w:val="003023B0"/>
    <w:rsid w:val="003067AB"/>
    <w:rsid w:val="00306BA2"/>
    <w:rsid w:val="00317C15"/>
    <w:rsid w:val="00336EA5"/>
    <w:rsid w:val="0034255B"/>
    <w:rsid w:val="00344B1D"/>
    <w:rsid w:val="00354761"/>
    <w:rsid w:val="003565B2"/>
    <w:rsid w:val="00361280"/>
    <w:rsid w:val="00370581"/>
    <w:rsid w:val="0037530D"/>
    <w:rsid w:val="00375FD9"/>
    <w:rsid w:val="00383650"/>
    <w:rsid w:val="0038636B"/>
    <w:rsid w:val="00387904"/>
    <w:rsid w:val="003E0CCF"/>
    <w:rsid w:val="003E6F57"/>
    <w:rsid w:val="003F4F25"/>
    <w:rsid w:val="003F634F"/>
    <w:rsid w:val="00402585"/>
    <w:rsid w:val="00403DE5"/>
    <w:rsid w:val="004042F5"/>
    <w:rsid w:val="00404970"/>
    <w:rsid w:val="00405EE1"/>
    <w:rsid w:val="00411C3F"/>
    <w:rsid w:val="00423AC3"/>
    <w:rsid w:val="00424844"/>
    <w:rsid w:val="00424A1A"/>
    <w:rsid w:val="0042606D"/>
    <w:rsid w:val="00427014"/>
    <w:rsid w:val="0043243F"/>
    <w:rsid w:val="0043370D"/>
    <w:rsid w:val="00445E9E"/>
    <w:rsid w:val="00446461"/>
    <w:rsid w:val="00452134"/>
    <w:rsid w:val="004527D3"/>
    <w:rsid w:val="00461B8C"/>
    <w:rsid w:val="004670CE"/>
    <w:rsid w:val="00497694"/>
    <w:rsid w:val="004A09D3"/>
    <w:rsid w:val="004B1E8B"/>
    <w:rsid w:val="004C081C"/>
    <w:rsid w:val="004C792D"/>
    <w:rsid w:val="004D0332"/>
    <w:rsid w:val="004D051B"/>
    <w:rsid w:val="004D17C1"/>
    <w:rsid w:val="004D6A09"/>
    <w:rsid w:val="004E09C7"/>
    <w:rsid w:val="004F4E8C"/>
    <w:rsid w:val="004F588A"/>
    <w:rsid w:val="004F7FAF"/>
    <w:rsid w:val="00504230"/>
    <w:rsid w:val="00511F8C"/>
    <w:rsid w:val="005157EA"/>
    <w:rsid w:val="005212A0"/>
    <w:rsid w:val="00522600"/>
    <w:rsid w:val="005257A6"/>
    <w:rsid w:val="005316F3"/>
    <w:rsid w:val="0054134A"/>
    <w:rsid w:val="00564E17"/>
    <w:rsid w:val="005667A4"/>
    <w:rsid w:val="00566BBC"/>
    <w:rsid w:val="00567AF8"/>
    <w:rsid w:val="005875DE"/>
    <w:rsid w:val="005918EC"/>
    <w:rsid w:val="005953EA"/>
    <w:rsid w:val="00595815"/>
    <w:rsid w:val="00595B75"/>
    <w:rsid w:val="00596751"/>
    <w:rsid w:val="005A0F1E"/>
    <w:rsid w:val="005A19A7"/>
    <w:rsid w:val="005A23D2"/>
    <w:rsid w:val="005A4EEB"/>
    <w:rsid w:val="005B0DC6"/>
    <w:rsid w:val="005B4A0F"/>
    <w:rsid w:val="005C0D23"/>
    <w:rsid w:val="005D51BA"/>
    <w:rsid w:val="005D6E4A"/>
    <w:rsid w:val="005E277A"/>
    <w:rsid w:val="005E4A70"/>
    <w:rsid w:val="005F064B"/>
    <w:rsid w:val="005F1561"/>
    <w:rsid w:val="005F1789"/>
    <w:rsid w:val="0060222B"/>
    <w:rsid w:val="006107CA"/>
    <w:rsid w:val="006138DE"/>
    <w:rsid w:val="0061400D"/>
    <w:rsid w:val="00631E31"/>
    <w:rsid w:val="00632298"/>
    <w:rsid w:val="00646898"/>
    <w:rsid w:val="00647805"/>
    <w:rsid w:val="00650B28"/>
    <w:rsid w:val="00662C37"/>
    <w:rsid w:val="00672573"/>
    <w:rsid w:val="0067299B"/>
    <w:rsid w:val="0067347C"/>
    <w:rsid w:val="00682DB4"/>
    <w:rsid w:val="0069123E"/>
    <w:rsid w:val="00692003"/>
    <w:rsid w:val="006A4B70"/>
    <w:rsid w:val="006A67D9"/>
    <w:rsid w:val="006B7F97"/>
    <w:rsid w:val="006C3C62"/>
    <w:rsid w:val="006D08BB"/>
    <w:rsid w:val="006D4A5D"/>
    <w:rsid w:val="006D72BB"/>
    <w:rsid w:val="006F1DF0"/>
    <w:rsid w:val="006F4434"/>
    <w:rsid w:val="00710DD5"/>
    <w:rsid w:val="007113AB"/>
    <w:rsid w:val="00715928"/>
    <w:rsid w:val="00715967"/>
    <w:rsid w:val="00715C8C"/>
    <w:rsid w:val="0073025B"/>
    <w:rsid w:val="00730B42"/>
    <w:rsid w:val="0073205E"/>
    <w:rsid w:val="00735C70"/>
    <w:rsid w:val="007446FE"/>
    <w:rsid w:val="00751159"/>
    <w:rsid w:val="0075323F"/>
    <w:rsid w:val="007541BC"/>
    <w:rsid w:val="00764EBE"/>
    <w:rsid w:val="0077155F"/>
    <w:rsid w:val="007A6151"/>
    <w:rsid w:val="007A7972"/>
    <w:rsid w:val="007B0A05"/>
    <w:rsid w:val="007B40E0"/>
    <w:rsid w:val="007C3E74"/>
    <w:rsid w:val="007D4F7E"/>
    <w:rsid w:val="007D587D"/>
    <w:rsid w:val="007E379B"/>
    <w:rsid w:val="007E4761"/>
    <w:rsid w:val="007F07AD"/>
    <w:rsid w:val="007F694E"/>
    <w:rsid w:val="007F6A1D"/>
    <w:rsid w:val="008007EF"/>
    <w:rsid w:val="00803721"/>
    <w:rsid w:val="008038AF"/>
    <w:rsid w:val="00806917"/>
    <w:rsid w:val="00806AAD"/>
    <w:rsid w:val="008124A0"/>
    <w:rsid w:val="0081313D"/>
    <w:rsid w:val="0081517E"/>
    <w:rsid w:val="008221C9"/>
    <w:rsid w:val="008408C3"/>
    <w:rsid w:val="00842051"/>
    <w:rsid w:val="008431AB"/>
    <w:rsid w:val="00843368"/>
    <w:rsid w:val="008605E6"/>
    <w:rsid w:val="008631A7"/>
    <w:rsid w:val="00863D31"/>
    <w:rsid w:val="00874DF4"/>
    <w:rsid w:val="00884477"/>
    <w:rsid w:val="008868AA"/>
    <w:rsid w:val="0089486F"/>
    <w:rsid w:val="008957BE"/>
    <w:rsid w:val="00897836"/>
    <w:rsid w:val="008A3024"/>
    <w:rsid w:val="008B161F"/>
    <w:rsid w:val="008B3033"/>
    <w:rsid w:val="008B52B1"/>
    <w:rsid w:val="008B6C93"/>
    <w:rsid w:val="008C1411"/>
    <w:rsid w:val="008C780C"/>
    <w:rsid w:val="008D3022"/>
    <w:rsid w:val="008D4CD0"/>
    <w:rsid w:val="008F261F"/>
    <w:rsid w:val="008F2A72"/>
    <w:rsid w:val="00907AC1"/>
    <w:rsid w:val="00926A7C"/>
    <w:rsid w:val="0093127C"/>
    <w:rsid w:val="00933305"/>
    <w:rsid w:val="00965A8A"/>
    <w:rsid w:val="00965B1D"/>
    <w:rsid w:val="00974479"/>
    <w:rsid w:val="00987E3B"/>
    <w:rsid w:val="00990ACC"/>
    <w:rsid w:val="009A0068"/>
    <w:rsid w:val="009B3CC9"/>
    <w:rsid w:val="009C01AA"/>
    <w:rsid w:val="009D2459"/>
    <w:rsid w:val="009E0A27"/>
    <w:rsid w:val="009E2926"/>
    <w:rsid w:val="009E3FF2"/>
    <w:rsid w:val="009E57E3"/>
    <w:rsid w:val="009E59A1"/>
    <w:rsid w:val="009F42B4"/>
    <w:rsid w:val="009F451F"/>
    <w:rsid w:val="00A000A3"/>
    <w:rsid w:val="00A02D3B"/>
    <w:rsid w:val="00A074EB"/>
    <w:rsid w:val="00A1036B"/>
    <w:rsid w:val="00A243D6"/>
    <w:rsid w:val="00A3258A"/>
    <w:rsid w:val="00A33CB3"/>
    <w:rsid w:val="00A42B68"/>
    <w:rsid w:val="00A4417B"/>
    <w:rsid w:val="00A456F1"/>
    <w:rsid w:val="00A52028"/>
    <w:rsid w:val="00A540F4"/>
    <w:rsid w:val="00A6406F"/>
    <w:rsid w:val="00A67758"/>
    <w:rsid w:val="00A96F0A"/>
    <w:rsid w:val="00AA0E06"/>
    <w:rsid w:val="00AA590C"/>
    <w:rsid w:val="00AB0A18"/>
    <w:rsid w:val="00AB37DD"/>
    <w:rsid w:val="00AD1C05"/>
    <w:rsid w:val="00AD3EE1"/>
    <w:rsid w:val="00AE35DA"/>
    <w:rsid w:val="00AE647D"/>
    <w:rsid w:val="00AF03E2"/>
    <w:rsid w:val="00AF1022"/>
    <w:rsid w:val="00AF4051"/>
    <w:rsid w:val="00B05AFF"/>
    <w:rsid w:val="00B0786C"/>
    <w:rsid w:val="00B16377"/>
    <w:rsid w:val="00B2425A"/>
    <w:rsid w:val="00B26202"/>
    <w:rsid w:val="00B502F1"/>
    <w:rsid w:val="00B515FE"/>
    <w:rsid w:val="00B57E5F"/>
    <w:rsid w:val="00B61342"/>
    <w:rsid w:val="00B621D3"/>
    <w:rsid w:val="00B62D8E"/>
    <w:rsid w:val="00B67344"/>
    <w:rsid w:val="00B710D3"/>
    <w:rsid w:val="00B72A6D"/>
    <w:rsid w:val="00B81BE2"/>
    <w:rsid w:val="00B8608B"/>
    <w:rsid w:val="00B91CA2"/>
    <w:rsid w:val="00B93C23"/>
    <w:rsid w:val="00B94317"/>
    <w:rsid w:val="00BA63B0"/>
    <w:rsid w:val="00BB22BE"/>
    <w:rsid w:val="00BB3D26"/>
    <w:rsid w:val="00BB681F"/>
    <w:rsid w:val="00BC3109"/>
    <w:rsid w:val="00BC7C0C"/>
    <w:rsid w:val="00BD0EB5"/>
    <w:rsid w:val="00BD3402"/>
    <w:rsid w:val="00BD46C2"/>
    <w:rsid w:val="00BE6FD2"/>
    <w:rsid w:val="00BF0409"/>
    <w:rsid w:val="00C0025F"/>
    <w:rsid w:val="00C03027"/>
    <w:rsid w:val="00C0515F"/>
    <w:rsid w:val="00C0681B"/>
    <w:rsid w:val="00C078CB"/>
    <w:rsid w:val="00C15C56"/>
    <w:rsid w:val="00C173AD"/>
    <w:rsid w:val="00C22C4D"/>
    <w:rsid w:val="00C24F56"/>
    <w:rsid w:val="00C26B75"/>
    <w:rsid w:val="00C26B7F"/>
    <w:rsid w:val="00C32818"/>
    <w:rsid w:val="00C32F70"/>
    <w:rsid w:val="00C43BBC"/>
    <w:rsid w:val="00C451C4"/>
    <w:rsid w:val="00C53952"/>
    <w:rsid w:val="00C54BF3"/>
    <w:rsid w:val="00C57D0E"/>
    <w:rsid w:val="00C647C2"/>
    <w:rsid w:val="00C66A40"/>
    <w:rsid w:val="00C67AF6"/>
    <w:rsid w:val="00C72241"/>
    <w:rsid w:val="00C72AD8"/>
    <w:rsid w:val="00C74119"/>
    <w:rsid w:val="00C75272"/>
    <w:rsid w:val="00C77B8C"/>
    <w:rsid w:val="00C80D1B"/>
    <w:rsid w:val="00C833DF"/>
    <w:rsid w:val="00C87C6B"/>
    <w:rsid w:val="00C91F17"/>
    <w:rsid w:val="00C969BA"/>
    <w:rsid w:val="00CA2EDA"/>
    <w:rsid w:val="00CA410E"/>
    <w:rsid w:val="00CA78A3"/>
    <w:rsid w:val="00CB4D14"/>
    <w:rsid w:val="00CB5F98"/>
    <w:rsid w:val="00CC23D0"/>
    <w:rsid w:val="00CC4AFE"/>
    <w:rsid w:val="00CD0E3C"/>
    <w:rsid w:val="00CD6DF2"/>
    <w:rsid w:val="00CE2E36"/>
    <w:rsid w:val="00CE6C46"/>
    <w:rsid w:val="00CF2172"/>
    <w:rsid w:val="00CF48AE"/>
    <w:rsid w:val="00CF6C4D"/>
    <w:rsid w:val="00D003D2"/>
    <w:rsid w:val="00D00717"/>
    <w:rsid w:val="00D00C92"/>
    <w:rsid w:val="00D01A6F"/>
    <w:rsid w:val="00D04692"/>
    <w:rsid w:val="00D05605"/>
    <w:rsid w:val="00D06FF0"/>
    <w:rsid w:val="00D16FD6"/>
    <w:rsid w:val="00D2252A"/>
    <w:rsid w:val="00D22DB2"/>
    <w:rsid w:val="00D26044"/>
    <w:rsid w:val="00D26A6C"/>
    <w:rsid w:val="00D327C4"/>
    <w:rsid w:val="00D34F42"/>
    <w:rsid w:val="00D410D8"/>
    <w:rsid w:val="00D45AA3"/>
    <w:rsid w:val="00D4710A"/>
    <w:rsid w:val="00D5019C"/>
    <w:rsid w:val="00D6283A"/>
    <w:rsid w:val="00D63CC4"/>
    <w:rsid w:val="00D66743"/>
    <w:rsid w:val="00D76A4B"/>
    <w:rsid w:val="00D838F1"/>
    <w:rsid w:val="00D93ED2"/>
    <w:rsid w:val="00D94470"/>
    <w:rsid w:val="00D966FF"/>
    <w:rsid w:val="00DA3196"/>
    <w:rsid w:val="00DB503B"/>
    <w:rsid w:val="00DC3BE6"/>
    <w:rsid w:val="00DC44F5"/>
    <w:rsid w:val="00DD32A9"/>
    <w:rsid w:val="00DE0918"/>
    <w:rsid w:val="00DE1368"/>
    <w:rsid w:val="00DE5C78"/>
    <w:rsid w:val="00DE76A8"/>
    <w:rsid w:val="00E03B27"/>
    <w:rsid w:val="00E043B1"/>
    <w:rsid w:val="00E11013"/>
    <w:rsid w:val="00E13D6F"/>
    <w:rsid w:val="00E2098A"/>
    <w:rsid w:val="00E23A54"/>
    <w:rsid w:val="00E23E15"/>
    <w:rsid w:val="00E25A45"/>
    <w:rsid w:val="00E31E6F"/>
    <w:rsid w:val="00E32CFE"/>
    <w:rsid w:val="00E344F4"/>
    <w:rsid w:val="00E34B27"/>
    <w:rsid w:val="00E449F7"/>
    <w:rsid w:val="00E45636"/>
    <w:rsid w:val="00E47479"/>
    <w:rsid w:val="00E57D72"/>
    <w:rsid w:val="00E71B74"/>
    <w:rsid w:val="00E75A26"/>
    <w:rsid w:val="00E7667F"/>
    <w:rsid w:val="00E862F3"/>
    <w:rsid w:val="00E87023"/>
    <w:rsid w:val="00E8728E"/>
    <w:rsid w:val="00EB06C5"/>
    <w:rsid w:val="00EB5506"/>
    <w:rsid w:val="00EB5582"/>
    <w:rsid w:val="00EB5BEF"/>
    <w:rsid w:val="00EB5E74"/>
    <w:rsid w:val="00EB5EEE"/>
    <w:rsid w:val="00EC0DF0"/>
    <w:rsid w:val="00ED6B11"/>
    <w:rsid w:val="00EE290C"/>
    <w:rsid w:val="00EE35AB"/>
    <w:rsid w:val="00EF0DAA"/>
    <w:rsid w:val="00EF26F2"/>
    <w:rsid w:val="00F13EFE"/>
    <w:rsid w:val="00F166F6"/>
    <w:rsid w:val="00F255CC"/>
    <w:rsid w:val="00F30123"/>
    <w:rsid w:val="00F33463"/>
    <w:rsid w:val="00F40B32"/>
    <w:rsid w:val="00F42DB9"/>
    <w:rsid w:val="00F51338"/>
    <w:rsid w:val="00F5180D"/>
    <w:rsid w:val="00F57356"/>
    <w:rsid w:val="00F5738D"/>
    <w:rsid w:val="00F701B1"/>
    <w:rsid w:val="00F745B1"/>
    <w:rsid w:val="00F75527"/>
    <w:rsid w:val="00F775ED"/>
    <w:rsid w:val="00F8077C"/>
    <w:rsid w:val="00F874FB"/>
    <w:rsid w:val="00F9051D"/>
    <w:rsid w:val="00F94149"/>
    <w:rsid w:val="00FA14F2"/>
    <w:rsid w:val="00FA3D0C"/>
    <w:rsid w:val="00FA4474"/>
    <w:rsid w:val="00FA7C79"/>
    <w:rsid w:val="00FB0152"/>
    <w:rsid w:val="00FB0A8F"/>
    <w:rsid w:val="00FB108F"/>
    <w:rsid w:val="00FB76AD"/>
    <w:rsid w:val="00FC0790"/>
    <w:rsid w:val="00FC138C"/>
    <w:rsid w:val="00FD099A"/>
    <w:rsid w:val="00FD7822"/>
    <w:rsid w:val="00FD7D0A"/>
    <w:rsid w:val="00FE424A"/>
    <w:rsid w:val="00FF058F"/>
    <w:rsid w:val="00FF2DCF"/>
    <w:rsid w:val="00FF52BE"/>
    <w:rsid w:val="00FF690C"/>
    <w:rsid w:val="00FF7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4"/>
    <o:shapelayout v:ext="edit">
      <o:idmap v:ext="edit" data="1"/>
    </o:shapelayout>
  </w:shapeDefaults>
  <w:decimalSymbol w:val=","/>
  <w:listSeparator w:val=";"/>
  <w15:chartTrackingRefBased/>
  <w15:docId w15:val="{E8D4AFD1-0292-4108-9AF1-10748698F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F1789"/>
    <w:pPr>
      <w:spacing w:after="200" w:line="276" w:lineRule="auto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1">
    <w:name w:val="heading 1"/>
    <w:aliases w:val="Заголовок 1 (раздел)"/>
    <w:basedOn w:val="a0"/>
    <w:next w:val="3"/>
    <w:link w:val="10"/>
    <w:qFormat/>
    <w:locked/>
    <w:rsid w:val="00EB5EEE"/>
    <w:pPr>
      <w:keepNext/>
      <w:spacing w:before="120" w:after="0" w:line="240" w:lineRule="auto"/>
      <w:jc w:val="center"/>
      <w:outlineLvl w:val="0"/>
    </w:pPr>
    <w:rPr>
      <w:rFonts w:ascii="Arial" w:eastAsia="SimSun" w:hAnsi="Arial" w:cs="Arial"/>
      <w:b/>
      <w:bCs/>
      <w:caps/>
      <w:kern w:val="32"/>
      <w:sz w:val="32"/>
      <w:szCs w:val="28"/>
      <w:lang w:eastAsia="zh-CN"/>
    </w:rPr>
  </w:style>
  <w:style w:type="paragraph" w:styleId="3">
    <w:name w:val="heading 3"/>
    <w:aliases w:val="Номера задачи"/>
    <w:basedOn w:val="a0"/>
    <w:next w:val="a1"/>
    <w:link w:val="30"/>
    <w:qFormat/>
    <w:locked/>
    <w:rsid w:val="005257A6"/>
    <w:pPr>
      <w:keepNext/>
      <w:spacing w:before="120" w:after="120" w:line="240" w:lineRule="auto"/>
      <w:outlineLvl w:val="2"/>
    </w:pPr>
    <w:rPr>
      <w:rFonts w:ascii="Arial" w:hAnsi="Arial" w:cs="Arial"/>
      <w:b/>
      <w:bCs/>
      <w:sz w:val="28"/>
      <w:szCs w:val="26"/>
      <w:lang w:eastAsia="ru-RU"/>
    </w:rPr>
  </w:style>
  <w:style w:type="paragraph" w:styleId="4">
    <w:name w:val="heading 4"/>
    <w:basedOn w:val="a0"/>
    <w:next w:val="a0"/>
    <w:qFormat/>
    <w:locked/>
    <w:rsid w:val="0063229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2">
    <w:name w:val="Default Paragraph Font"/>
    <w:semiHidden/>
  </w:style>
  <w:style w:type="table" w:default="1" w:styleId="a3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</w:style>
  <w:style w:type="paragraph" w:customStyle="1" w:styleId="a1">
    <w:name w:val="Основной"/>
    <w:basedOn w:val="a0"/>
    <w:link w:val="a5"/>
    <w:rsid w:val="00247ABD"/>
    <w:pPr>
      <w:tabs>
        <w:tab w:val="left" w:pos="567"/>
      </w:tabs>
      <w:spacing w:after="0" w:line="240" w:lineRule="auto"/>
      <w:jc w:val="both"/>
    </w:pPr>
    <w:rPr>
      <w:sz w:val="24"/>
      <w:szCs w:val="24"/>
      <w:lang w:eastAsia="ru-RU"/>
    </w:rPr>
  </w:style>
  <w:style w:type="character" w:customStyle="1" w:styleId="a5">
    <w:name w:val="Основной Знак"/>
    <w:link w:val="a1"/>
    <w:rsid w:val="00247ABD"/>
    <w:rPr>
      <w:sz w:val="24"/>
      <w:szCs w:val="24"/>
      <w:lang w:val="ru-RU" w:eastAsia="ru-RU" w:bidi="ar-SA"/>
    </w:rPr>
  </w:style>
  <w:style w:type="character" w:customStyle="1" w:styleId="30">
    <w:name w:val="Заголовок 3 Знак"/>
    <w:aliases w:val="Номера задачи Знак"/>
    <w:link w:val="3"/>
    <w:locked/>
    <w:rsid w:val="005257A6"/>
    <w:rPr>
      <w:rFonts w:ascii="Arial" w:hAnsi="Arial" w:cs="Arial"/>
      <w:b/>
      <w:bCs/>
      <w:sz w:val="28"/>
      <w:szCs w:val="26"/>
      <w:lang w:val="ru-RU" w:eastAsia="ru-RU" w:bidi="ar-SA"/>
    </w:rPr>
  </w:style>
  <w:style w:type="character" w:customStyle="1" w:styleId="10">
    <w:name w:val="Заголовок 1 Знак"/>
    <w:aliases w:val="Заголовок 1 (раздел) Знак"/>
    <w:link w:val="1"/>
    <w:rsid w:val="00EB5EEE"/>
    <w:rPr>
      <w:rFonts w:ascii="Arial" w:eastAsia="SimSun" w:hAnsi="Arial" w:cs="Arial"/>
      <w:b/>
      <w:bCs/>
      <w:caps/>
      <w:kern w:val="32"/>
      <w:sz w:val="32"/>
      <w:szCs w:val="28"/>
      <w:lang w:val="ru-RU" w:eastAsia="zh-CN" w:bidi="ar-SA"/>
    </w:rPr>
  </w:style>
  <w:style w:type="paragraph" w:styleId="a6">
    <w:name w:val="Document Map"/>
    <w:basedOn w:val="a0"/>
    <w:link w:val="a7"/>
    <w:semiHidden/>
    <w:rsid w:val="007A615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7">
    <w:name w:val="Схема документа Знак"/>
    <w:link w:val="a6"/>
    <w:semiHidden/>
    <w:rsid w:val="004F588A"/>
    <w:rPr>
      <w:rFonts w:ascii="Tahoma" w:eastAsia="Times New Roman" w:hAnsi="Tahoma" w:cs="Tahoma"/>
      <w:shd w:val="clear" w:color="auto" w:fill="000080"/>
      <w:lang w:eastAsia="en-US"/>
    </w:rPr>
  </w:style>
  <w:style w:type="table" w:styleId="a8">
    <w:name w:val="Table Grid"/>
    <w:basedOn w:val="a3"/>
    <w:rsid w:val="00EE290C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laceholderText">
    <w:name w:val="Placeholder Text"/>
    <w:semiHidden/>
    <w:rsid w:val="00190E42"/>
    <w:rPr>
      <w:rFonts w:cs="Times New Roman"/>
      <w:color w:val="808080"/>
    </w:rPr>
  </w:style>
  <w:style w:type="paragraph" w:styleId="a9">
    <w:name w:val="Balloon Text"/>
    <w:basedOn w:val="a0"/>
    <w:link w:val="aa"/>
    <w:semiHidden/>
    <w:rsid w:val="00190E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semiHidden/>
    <w:locked/>
    <w:rsid w:val="00190E42"/>
    <w:rPr>
      <w:rFonts w:ascii="Tahoma" w:hAnsi="Tahoma" w:cs="Tahoma"/>
      <w:sz w:val="16"/>
      <w:szCs w:val="16"/>
    </w:rPr>
  </w:style>
  <w:style w:type="paragraph" w:styleId="ab">
    <w:name w:val="header"/>
    <w:basedOn w:val="a0"/>
    <w:link w:val="ac"/>
    <w:rsid w:val="00B673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link w:val="ab"/>
    <w:locked/>
    <w:rsid w:val="00B67344"/>
    <w:rPr>
      <w:rFonts w:cs="Times New Roman"/>
    </w:rPr>
  </w:style>
  <w:style w:type="paragraph" w:styleId="ad">
    <w:name w:val="footer"/>
    <w:basedOn w:val="a0"/>
    <w:link w:val="ae"/>
    <w:rsid w:val="00B673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link w:val="ad"/>
    <w:locked/>
    <w:rsid w:val="00B67344"/>
    <w:rPr>
      <w:rFonts w:cs="Times New Roman"/>
    </w:rPr>
  </w:style>
  <w:style w:type="character" w:customStyle="1" w:styleId="af">
    <w:name w:val="Центрированный Знак"/>
    <w:basedOn w:val="a5"/>
    <w:link w:val="af0"/>
    <w:rsid w:val="00247ABD"/>
    <w:rPr>
      <w:sz w:val="24"/>
      <w:szCs w:val="24"/>
      <w:lang w:val="ru-RU" w:eastAsia="ru-RU" w:bidi="ar-SA"/>
    </w:rPr>
  </w:style>
  <w:style w:type="paragraph" w:customStyle="1" w:styleId="af0">
    <w:name w:val="Центрированный"/>
    <w:basedOn w:val="a1"/>
    <w:next w:val="a1"/>
    <w:link w:val="af"/>
    <w:rsid w:val="00247ABD"/>
    <w:pPr>
      <w:jc w:val="center"/>
    </w:pPr>
  </w:style>
  <w:style w:type="paragraph" w:customStyle="1" w:styleId="a">
    <w:name w:val="Номера задач"/>
    <w:basedOn w:val="a1"/>
    <w:link w:val="af1"/>
    <w:rsid w:val="00211944"/>
    <w:pPr>
      <w:numPr>
        <w:numId w:val="7"/>
      </w:numPr>
    </w:pPr>
  </w:style>
  <w:style w:type="character" w:customStyle="1" w:styleId="af1">
    <w:name w:val="Номера задач Знак"/>
    <w:basedOn w:val="a5"/>
    <w:link w:val="a"/>
    <w:rsid w:val="00211944"/>
    <w:rPr>
      <w:sz w:val="24"/>
      <w:szCs w:val="24"/>
      <w:lang w:val="ru-RU" w:eastAsia="ru-RU" w:bidi="ar-SA"/>
    </w:rPr>
  </w:style>
  <w:style w:type="paragraph" w:customStyle="1" w:styleId="af2">
    <w:name w:val="Продолжение абзаца"/>
    <w:basedOn w:val="a1"/>
    <w:next w:val="a1"/>
    <w:link w:val="af3"/>
    <w:rsid w:val="00247ABD"/>
  </w:style>
  <w:style w:type="character" w:customStyle="1" w:styleId="af3">
    <w:name w:val="Продолжение абзаца Знак"/>
    <w:basedOn w:val="a5"/>
    <w:link w:val="af2"/>
    <w:rsid w:val="00247ABD"/>
    <w:rPr>
      <w:sz w:val="24"/>
      <w:szCs w:val="24"/>
      <w:lang w:val="ru-RU" w:eastAsia="ru-RU" w:bidi="ar-SA"/>
    </w:rPr>
  </w:style>
  <w:style w:type="paragraph" w:customStyle="1" w:styleId="-">
    <w:name w:val="Центрированный - альт"/>
    <w:basedOn w:val="a1"/>
    <w:next w:val="a1"/>
    <w:rsid w:val="00C72AD8"/>
    <w:pPr>
      <w:tabs>
        <w:tab w:val="left" w:pos="567"/>
        <w:tab w:val="center" w:pos="4820"/>
      </w:tabs>
    </w:pPr>
  </w:style>
  <w:style w:type="paragraph" w:customStyle="1" w:styleId="af4">
    <w:name w:val="После таблиц"/>
    <w:basedOn w:val="a1"/>
    <w:next w:val="a1"/>
    <w:rsid w:val="00C72AD8"/>
    <w:rPr>
      <w:sz w:val="16"/>
    </w:rPr>
  </w:style>
  <w:style w:type="character" w:styleId="af5">
    <w:name w:val="page number"/>
    <w:basedOn w:val="a2"/>
    <w:rsid w:val="002D49C8"/>
  </w:style>
  <w:style w:type="character" w:styleId="af6">
    <w:name w:val="annotation reference"/>
    <w:rsid w:val="007F694E"/>
    <w:rPr>
      <w:sz w:val="16"/>
      <w:szCs w:val="16"/>
    </w:rPr>
  </w:style>
  <w:style w:type="paragraph" w:styleId="af7">
    <w:name w:val="annotation text"/>
    <w:basedOn w:val="a0"/>
    <w:semiHidden/>
    <w:rsid w:val="00595815"/>
    <w:rPr>
      <w:sz w:val="20"/>
      <w:szCs w:val="20"/>
    </w:rPr>
  </w:style>
  <w:style w:type="paragraph" w:styleId="af8">
    <w:name w:val="annotation subject"/>
    <w:basedOn w:val="af7"/>
    <w:next w:val="af7"/>
    <w:rsid w:val="00595815"/>
    <w:pPr>
      <w:spacing w:after="160" w:line="259" w:lineRule="auto"/>
      <w:ind w:firstLine="709"/>
      <w:jc w:val="both"/>
    </w:pPr>
    <w:rPr>
      <w:b/>
      <w:bCs/>
    </w:rPr>
  </w:style>
  <w:style w:type="paragraph" w:customStyle="1" w:styleId="af9">
    <w:name w:val="Список заданий"/>
    <w:basedOn w:val="a1"/>
    <w:link w:val="afa"/>
    <w:rsid w:val="00211944"/>
    <w:pPr>
      <w:suppressAutoHyphens/>
      <w:spacing w:line="360" w:lineRule="auto"/>
      <w:ind w:left="928" w:hanging="360"/>
    </w:pPr>
    <w:rPr>
      <w:sz w:val="26"/>
      <w:szCs w:val="26"/>
      <w:lang w:eastAsia="ar-SA"/>
    </w:rPr>
  </w:style>
  <w:style w:type="character" w:customStyle="1" w:styleId="afa">
    <w:name w:val="Список заданий Знак"/>
    <w:link w:val="af9"/>
    <w:locked/>
    <w:rsid w:val="00B8608B"/>
    <w:rPr>
      <w:rFonts w:eastAsia="Times New Roman"/>
      <w:sz w:val="26"/>
      <w:szCs w:val="26"/>
      <w:lang w:val="ru-RU" w:eastAsia="ar-SA" w:bidi="ar-SA"/>
    </w:rPr>
  </w:style>
  <w:style w:type="paragraph" w:customStyle="1" w:styleId="ListParagraph">
    <w:name w:val="List Paragraph"/>
    <w:basedOn w:val="a0"/>
    <w:rsid w:val="00FF058F"/>
    <w:pPr>
      <w:spacing w:after="160" w:line="259" w:lineRule="auto"/>
      <w:ind w:left="720" w:firstLine="709"/>
      <w:contextualSpacing/>
      <w:jc w:val="both"/>
    </w:pPr>
    <w:rPr>
      <w:rFonts w:eastAsia="Calibri"/>
      <w:sz w:val="26"/>
    </w:rPr>
  </w:style>
  <w:style w:type="paragraph" w:customStyle="1" w:styleId="afb">
    <w:name w:val="Список задач"/>
    <w:basedOn w:val="a0"/>
    <w:rsid w:val="00F807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2.bin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" Type="http://schemas.openxmlformats.org/officeDocument/2006/relationships/settings" Target="settings.xml"/><Relationship Id="rId21" Type="http://schemas.openxmlformats.org/officeDocument/2006/relationships/image" Target="media/image8.emf"/><Relationship Id="rId34" Type="http://schemas.openxmlformats.org/officeDocument/2006/relationships/fontTable" Target="fontTable.xml"/><Relationship Id="rId7" Type="http://schemas.openxmlformats.org/officeDocument/2006/relationships/image" Target="media/image1.wmf"/><Relationship Id="rId12" Type="http://schemas.openxmlformats.org/officeDocument/2006/relationships/oleObject" Target="embeddings/oleObject1.bin"/><Relationship Id="rId17" Type="http://schemas.openxmlformats.org/officeDocument/2006/relationships/image" Target="media/image6.emf"/><Relationship Id="rId25" Type="http://schemas.openxmlformats.org/officeDocument/2006/relationships/image" Target="media/image10.emf"/><Relationship Id="rId33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image" Target="media/image12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24" Type="http://schemas.openxmlformats.org/officeDocument/2006/relationships/oleObject" Target="embeddings/oleObject9.bin"/><Relationship Id="rId32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image" Target="media/image9.emf"/><Relationship Id="rId28" Type="http://schemas.openxmlformats.org/officeDocument/2006/relationships/oleObject" Target="embeddings/oleObject11.bin"/><Relationship Id="rId10" Type="http://schemas.openxmlformats.org/officeDocument/2006/relationships/image" Target="media/image4.wmf"/><Relationship Id="rId19" Type="http://schemas.openxmlformats.org/officeDocument/2006/relationships/image" Target="media/image7.emf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theme" Target="theme/theme1.xml"/><Relationship Id="rId8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2521</Words>
  <Characters>14374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Задача</vt:lpstr>
    </vt:vector>
  </TitlesOfParts>
  <Company/>
  <LinksUpToDate>false</LinksUpToDate>
  <CharactersWithSpaces>16862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Задача</dc:title>
  <dc:subject/>
  <dc:creator>Dima</dc:creator>
  <cp:keywords/>
  <cp:lastModifiedBy>Александр К. Гладилин</cp:lastModifiedBy>
  <cp:revision>2</cp:revision>
  <dcterms:created xsi:type="dcterms:W3CDTF">2024-01-14T21:34:00Z</dcterms:created>
  <dcterms:modified xsi:type="dcterms:W3CDTF">2024-01-14T21:34:00Z</dcterms:modified>
</cp:coreProperties>
</file>